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3CFDE" w14:textId="305C41D9" w:rsidR="00770D0A" w:rsidRDefault="00C84A7F" w:rsidP="00E547A3">
      <w:pPr>
        <w:pStyle w:val="PM-Titel"/>
        <w:spacing w:after="0"/>
        <w:ind w:right="4162"/>
        <w:rPr>
          <w:sz w:val="22"/>
        </w:rPr>
      </w:pPr>
      <w:r>
        <w:rPr>
          <w:noProof/>
          <w:sz w:val="22"/>
        </w:rPr>
        <w:drawing>
          <wp:inline distT="0" distB="0" distL="0" distR="0" wp14:anchorId="5E56EA49" wp14:editId="5F2B1822">
            <wp:extent cx="3766280" cy="2825268"/>
            <wp:effectExtent l="0" t="0" r="5715" b="0"/>
            <wp:docPr id="565153241" name="Grafik 2" descr="Ein Bild, das Wand, Im Haus,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153241" name="Grafik 2" descr="Ein Bild, das Wand, Im Haus, Boden, Inneneinricht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81185" cy="2836449"/>
                    </a:xfrm>
                    <a:prstGeom prst="rect">
                      <a:avLst/>
                    </a:prstGeom>
                  </pic:spPr>
                </pic:pic>
              </a:graphicData>
            </a:graphic>
          </wp:inline>
        </w:drawing>
      </w:r>
    </w:p>
    <w:p w14:paraId="01186024" w14:textId="46B2E803" w:rsidR="00B003D2" w:rsidRPr="00B003D2" w:rsidRDefault="001D2E98" w:rsidP="00B003D2">
      <w:pPr>
        <w:pStyle w:val="PM-Titel"/>
        <w:spacing w:before="120"/>
        <w:ind w:right="4162"/>
        <w:jc w:val="both"/>
        <w:rPr>
          <w:bCs/>
          <w:sz w:val="22"/>
          <w:lang w:val="hu-HU"/>
        </w:rPr>
      </w:pPr>
      <w:r>
        <w:rPr>
          <w:sz w:val="22"/>
        </w:rPr>
        <w:t xml:space="preserve">1. ábra: </w:t>
      </w:r>
      <w:r w:rsidR="00B003D2" w:rsidRPr="00B003D2">
        <w:rPr>
          <w:b w:val="0"/>
          <w:sz w:val="22"/>
          <w:lang w:val="hu-HU"/>
        </w:rPr>
        <w:t>A Hörmann kínálatában újdonságnak számítanak a hűtött és mélyhűtött terekhez kifejlesztett szigetelt ajtók. Ezek az ajtók elsősorban az élelmiszeriparban használatosak</w:t>
      </w:r>
      <w:r w:rsidR="00A703DD">
        <w:rPr>
          <w:b w:val="0"/>
          <w:sz w:val="22"/>
          <w:lang w:val="hu-HU"/>
        </w:rPr>
        <w:t xml:space="preserve"> </w:t>
      </w:r>
      <w:r w:rsidR="00B003D2" w:rsidRPr="00B003D2">
        <w:rPr>
          <w:b w:val="0"/>
          <w:sz w:val="22"/>
          <w:lang w:val="hu-HU"/>
        </w:rPr>
        <w:t>és nyílószárnyas, valamint tolóajtós kivitelben érhetők el.</w:t>
      </w:r>
    </w:p>
    <w:p w14:paraId="132B1C26" w14:textId="1F2CF1F6" w:rsidR="001D2E98" w:rsidRDefault="001D2E98" w:rsidP="008A39E8">
      <w:pPr>
        <w:pStyle w:val="PM-Titel"/>
        <w:spacing w:before="120" w:after="0"/>
        <w:ind w:right="4162"/>
        <w:jc w:val="both"/>
        <w:rPr>
          <w:sz w:val="22"/>
        </w:rPr>
      </w:pPr>
    </w:p>
    <w:p w14:paraId="2806833A" w14:textId="77777777" w:rsidR="001D2E98" w:rsidRDefault="001D2E98" w:rsidP="008A39E8">
      <w:pPr>
        <w:pStyle w:val="PM-Titel"/>
        <w:spacing w:after="0"/>
        <w:ind w:right="4162"/>
        <w:jc w:val="both"/>
        <w:rPr>
          <w:sz w:val="22"/>
        </w:rPr>
      </w:pPr>
    </w:p>
    <w:p w14:paraId="1253143D" w14:textId="6C2B59A2" w:rsidR="00EC4257" w:rsidRPr="00EA4B84" w:rsidRDefault="00E03B8F" w:rsidP="008A39E8">
      <w:pPr>
        <w:pStyle w:val="PM-Titel"/>
        <w:spacing w:after="0"/>
        <w:ind w:right="4162"/>
        <w:jc w:val="both"/>
        <w:rPr>
          <w:sz w:val="48"/>
          <w:szCs w:val="48"/>
        </w:rPr>
      </w:pPr>
      <w:r>
        <w:rPr>
          <w:sz w:val="22"/>
        </w:rPr>
        <w:t>Funkciós ajtók bővített termékcsaládja</w:t>
      </w:r>
      <w:r>
        <w:rPr>
          <w:sz w:val="48"/>
          <w:szCs w:val="48"/>
        </w:rPr>
        <w:br/>
      </w:r>
      <w:r>
        <w:rPr>
          <w:szCs w:val="28"/>
        </w:rPr>
        <w:t xml:space="preserve">Újdonság a Hörmann-tól: Szigetelt ajtók </w:t>
      </w:r>
      <w:r w:rsidR="00222637" w:rsidRPr="00222637">
        <w:rPr>
          <w:szCs w:val="28"/>
        </w:rPr>
        <w:t>hűtőházakhoz és fagyasztóhelyiségekhez</w:t>
      </w:r>
    </w:p>
    <w:p w14:paraId="2B10F2A0" w14:textId="77777777" w:rsidR="000F6E8D" w:rsidRPr="000F6E8D" w:rsidRDefault="000F6E8D" w:rsidP="000F6E8D">
      <w:pPr>
        <w:pStyle w:val="PM-Standard"/>
        <w:spacing w:before="120" w:after="0"/>
        <w:ind w:right="4162"/>
        <w:jc w:val="left"/>
        <w:rPr>
          <w:iCs/>
          <w:lang w:val="hu-HU"/>
        </w:rPr>
      </w:pPr>
      <w:r w:rsidRPr="000F6E8D">
        <w:rPr>
          <w:iCs/>
          <w:lang w:val="hu-HU"/>
        </w:rPr>
        <w:t>A hűtött és mélyhűtött terek számára tervezett szigetelt ajtók kulcsszerepet játszanak az élelmiszeriparban és a kiskereskedelemben. Ezek az ajtók biztosítják az állandó hőmérséklet fenntartását, így garantálva a tárolt termékek megfelelő minőségét és hosszabb eltarthatóságát. A Hörmann bővíti termékkínálatát, és új nyílószárnyas és tolóajtókat kínál, amelyeket kifejezetten legfeljebb 0 °C-os hűtött terekhez, valamint akár –28 °C-os mélyhűtött helyiségekhez fejlesztettek ki. Ennek köszönhetően vállalatunk teljes körű megoldásokat biztosít az élelmiszeripar számára, egymással optimálisan összehangolt termékekkel.</w:t>
      </w:r>
    </w:p>
    <w:p w14:paraId="44389BCC" w14:textId="77777777" w:rsidR="000F6E8D" w:rsidRPr="000F6E8D" w:rsidRDefault="000F6E8D" w:rsidP="000F6E8D">
      <w:pPr>
        <w:pStyle w:val="PM-Standard"/>
        <w:spacing w:before="120" w:after="0"/>
        <w:ind w:right="4162"/>
        <w:jc w:val="left"/>
        <w:rPr>
          <w:b/>
          <w:bCs/>
          <w:iCs/>
          <w:lang w:val="hu-HU"/>
        </w:rPr>
      </w:pPr>
      <w:r w:rsidRPr="000F6E8D">
        <w:rPr>
          <w:b/>
          <w:bCs/>
          <w:iCs/>
          <w:lang w:val="hu-HU"/>
        </w:rPr>
        <w:t>Szigetelt ajtók hűtött terekhez</w:t>
      </w:r>
    </w:p>
    <w:p w14:paraId="4ABDB960" w14:textId="77777777" w:rsidR="000F6E8D" w:rsidRPr="000F6E8D" w:rsidRDefault="000F6E8D" w:rsidP="000F6E8D">
      <w:pPr>
        <w:pStyle w:val="PM-Standard"/>
        <w:spacing w:before="120" w:after="0"/>
        <w:ind w:right="4162"/>
        <w:jc w:val="left"/>
        <w:rPr>
          <w:iCs/>
          <w:lang w:val="hu-HU"/>
        </w:rPr>
      </w:pPr>
      <w:r w:rsidRPr="000F6E8D">
        <w:rPr>
          <w:iCs/>
          <w:lang w:val="hu-HU"/>
        </w:rPr>
        <w:t>A HID-80 nyílószárnyas ajtó és a HIS-80 tolóajtó legfeljebb 0 °C-os hűtött terekhez készült. Mindkét típus kiválóan alkalmas kisebb hűtőkamrák vagy nagyobb hűtőházak lezárására szupermarketekben, húsboltokban, az élelmiszeriparban és az élelmiszerlogisztikában. Az ajtólap 80 mm vastag, poliuretán (PU) habbal kitöltött szerkezetből áll. A rendelkezésre álló felületek között megtalálható a körkörösen csiszolt vagy simított nemesacél, valamint a horganyzott acél (RAL 9002 színben, illetve opcionálisan egyedi RAL színekben).</w:t>
      </w:r>
    </w:p>
    <w:p w14:paraId="6B7D70AA" w14:textId="241762D5" w:rsidR="000F6E8D" w:rsidRPr="000F6E8D" w:rsidRDefault="000F6E8D" w:rsidP="000F6E8D">
      <w:pPr>
        <w:pStyle w:val="PM-Standard"/>
        <w:spacing w:before="120" w:after="0"/>
        <w:ind w:right="4162"/>
        <w:jc w:val="left"/>
        <w:rPr>
          <w:iCs/>
          <w:lang w:val="hu-HU"/>
        </w:rPr>
      </w:pPr>
      <w:r w:rsidRPr="000F6E8D">
        <w:rPr>
          <w:iCs/>
          <w:lang w:val="hu-HU"/>
        </w:rPr>
        <w:lastRenderedPageBreak/>
        <w:t>A magas fokú előregyártás révén a hőszigetelő Thermo-Blockframe blokktokkal ellátott ajtók gyorsan és egyszerűen telepíthetők. A falnyílás elé szerelhetők, így bármilyen beépítési helyzetben jól alkalmazható</w:t>
      </w:r>
      <w:r w:rsidR="00B95DA4">
        <w:rPr>
          <w:iCs/>
          <w:lang w:val="hu-HU"/>
        </w:rPr>
        <w:t>a</w:t>
      </w:r>
      <w:r w:rsidRPr="000F6E8D">
        <w:rPr>
          <w:iCs/>
          <w:lang w:val="hu-HU"/>
        </w:rPr>
        <w:t>k. A speciálisan kifejlesztett tömítések csökkentik az energiaveszteséget. A nyílószárnyas ajtók maximális mérete 1100 × 2300 mm (nagyobb méretek külön kérésre elérhetők), míg a kézi működtetésű tolóajtók legfeljebb 4000 × 2800 mm méretben kaphatók. A tolóajtók alsó vagy fali megvezetéssel rendelhetők</w:t>
      </w:r>
      <w:r w:rsidR="00B95DA4">
        <w:rPr>
          <w:iCs/>
          <w:lang w:val="hu-HU"/>
        </w:rPr>
        <w:t xml:space="preserve"> </w:t>
      </w:r>
      <w:r w:rsidRPr="000F6E8D">
        <w:rPr>
          <w:iCs/>
          <w:lang w:val="hu-HU"/>
        </w:rPr>
        <w:t>és opcionálisan zárószerkezettel is felszerelhetők.</w:t>
      </w:r>
    </w:p>
    <w:p w14:paraId="46580CF6" w14:textId="77777777" w:rsidR="000F6E8D" w:rsidRPr="000F6E8D" w:rsidRDefault="000F6E8D" w:rsidP="000F6E8D">
      <w:pPr>
        <w:pStyle w:val="PM-Standard"/>
        <w:spacing w:before="120" w:after="0"/>
        <w:ind w:right="4162"/>
        <w:jc w:val="left"/>
        <w:rPr>
          <w:b/>
          <w:bCs/>
          <w:iCs/>
          <w:lang w:val="hu-HU"/>
        </w:rPr>
      </w:pPr>
      <w:r w:rsidRPr="000F6E8D">
        <w:rPr>
          <w:b/>
          <w:bCs/>
          <w:iCs/>
          <w:lang w:val="hu-HU"/>
        </w:rPr>
        <w:t>Szigetelt ajtók mélyhűtött terekhez</w:t>
      </w:r>
    </w:p>
    <w:p w14:paraId="3AF62617" w14:textId="77777777" w:rsidR="000F6E8D" w:rsidRPr="000F6E8D" w:rsidRDefault="000F6E8D" w:rsidP="000F6E8D">
      <w:pPr>
        <w:pStyle w:val="PM-Standard"/>
        <w:spacing w:before="120" w:after="0"/>
        <w:ind w:right="4162"/>
        <w:jc w:val="left"/>
        <w:rPr>
          <w:iCs/>
          <w:lang w:val="hu-HU"/>
        </w:rPr>
      </w:pPr>
      <w:r w:rsidRPr="000F6E8D">
        <w:rPr>
          <w:iCs/>
          <w:lang w:val="hu-HU"/>
        </w:rPr>
        <w:t>A HID-120 nyílószárnyas ajtót és a HIS-120 tolóajtót kifejezetten –28 °C-os mélyhűtött terekhez tervezték. A 120 mm vastag, PU-habbal kitöltött ajtólap hatékony hőszigetelést biztosít, minimalizálva az energiaveszteséget. Az ajtók zárt állapotban teljes mértékben megakadályozzák a levegő cserélődését, ezzel is segítve az energiatakarékosságot.</w:t>
      </w:r>
    </w:p>
    <w:p w14:paraId="10200957" w14:textId="33B9FDFE" w:rsidR="000F6E8D" w:rsidRPr="000F6E8D" w:rsidRDefault="000F6E8D" w:rsidP="000F6E8D">
      <w:pPr>
        <w:pStyle w:val="PM-Standard"/>
        <w:spacing w:before="120" w:after="0"/>
        <w:ind w:right="4162"/>
        <w:jc w:val="left"/>
        <w:rPr>
          <w:iCs/>
          <w:lang w:val="hu-HU"/>
        </w:rPr>
      </w:pPr>
      <w:r w:rsidRPr="000F6E8D">
        <w:rPr>
          <w:iCs/>
          <w:lang w:val="hu-HU"/>
        </w:rPr>
        <w:t>A gyárilag felszerelt Thermo-Blockframe blokktoknak köszönhetően a szerelési idő jelentősen csökken. Az integrált, önszabályozó tokfűtés megakadályozza az ajtótömítés befagyását</w:t>
      </w:r>
      <w:r w:rsidR="00B95DA4">
        <w:rPr>
          <w:iCs/>
          <w:lang w:val="hu-HU"/>
        </w:rPr>
        <w:t xml:space="preserve"> </w:t>
      </w:r>
      <w:r w:rsidRPr="000F6E8D">
        <w:rPr>
          <w:iCs/>
          <w:lang w:val="hu-HU"/>
        </w:rPr>
        <w:t>és egyben minimalizálja az energiafogyasztást. Opcionálisan zárószerkezet is rendelhető. A HID-120 nyílószárnyas ajtók maximális mérete 1100 × 2300 mm (nagyobb méretek külön kérésre elérhetők), míg a HIS-120 tolóajtók akár 4000 × 2800 mm-es méretben is kaphatók. A tolóajtók alsó vagy fali megvezetéssel telepíthetők, és kézi működtetéssel üzemeltethetők.</w:t>
      </w:r>
    </w:p>
    <w:p w14:paraId="3812FEEF" w14:textId="77777777" w:rsidR="000F6E8D" w:rsidRPr="000F6E8D" w:rsidRDefault="000F6E8D" w:rsidP="000F6E8D">
      <w:pPr>
        <w:pStyle w:val="PM-Standard"/>
        <w:spacing w:before="120" w:after="0"/>
        <w:ind w:right="4162"/>
        <w:jc w:val="left"/>
        <w:rPr>
          <w:b/>
          <w:bCs/>
          <w:iCs/>
          <w:lang w:val="hu-HU"/>
        </w:rPr>
      </w:pPr>
      <w:r w:rsidRPr="000F6E8D">
        <w:rPr>
          <w:b/>
          <w:bCs/>
          <w:iCs/>
          <w:lang w:val="hu-HU"/>
        </w:rPr>
        <w:t>Hatékony kombinálhatóság más rendszerekkel</w:t>
      </w:r>
    </w:p>
    <w:p w14:paraId="4BCAF6BB" w14:textId="284CD962" w:rsidR="000F6E8D" w:rsidRPr="000F6E8D" w:rsidRDefault="000F6E8D" w:rsidP="000F6E8D">
      <w:pPr>
        <w:pStyle w:val="PM-Standard"/>
        <w:spacing w:before="120" w:after="0"/>
        <w:ind w:right="4162"/>
        <w:jc w:val="left"/>
        <w:rPr>
          <w:iCs/>
          <w:lang w:val="hu-HU"/>
        </w:rPr>
      </w:pPr>
      <w:r w:rsidRPr="000F6E8D">
        <w:rPr>
          <w:iCs/>
          <w:lang w:val="hu-HU"/>
        </w:rPr>
        <w:t>A szigetelő tolóajtók kiválóan kombinálhatók a Hörmann PE lengőajtókkal. Amíg a szigetelő tolóajtó nyitva van a fagyasztott áruk be</w:t>
      </w:r>
      <w:r w:rsidR="00B95DA4">
        <w:rPr>
          <w:iCs/>
          <w:lang w:val="hu-HU"/>
        </w:rPr>
        <w:t xml:space="preserve"> </w:t>
      </w:r>
      <w:r w:rsidRPr="000F6E8D">
        <w:rPr>
          <w:iCs/>
          <w:lang w:val="hu-HU"/>
        </w:rPr>
        <w:t>vagy kitárolásához, a lengőajtó lezárja a mélyhűtött teret, így megakadályozva a hideg levegő kiszökését. Ezáltal csökkenthető az energiafogyasztás és növelhető az üzemeltetés hatékonysága.</w:t>
      </w:r>
    </w:p>
    <w:p w14:paraId="70CCD239" w14:textId="7A0F0250" w:rsidR="00AE5863" w:rsidRDefault="000F6E8D" w:rsidP="00AE5863">
      <w:pPr>
        <w:pStyle w:val="PM-Standard"/>
        <w:spacing w:before="120" w:after="0"/>
        <w:ind w:right="4162"/>
        <w:jc w:val="left"/>
        <w:rPr>
          <w:iCs/>
          <w:lang w:val="hu-HU"/>
        </w:rPr>
      </w:pPr>
      <w:r w:rsidRPr="000F6E8D">
        <w:rPr>
          <w:iCs/>
          <w:lang w:val="hu-HU"/>
        </w:rPr>
        <w:t>Továbbá a szigetelő tolóajtók az F 4010 Cold hajtogatott kapulapú gyorskapuval is kombinálhatók. Ez a háromrétegű, hőszigetelt kapulappal rendelkező flexibilis kapu 1 m/másodperces nyitási sebességet biztosít, ami elősegíti a gyors forgalomáramlást. Ezáltal minimalizálható a hőveszteség a nappali műveletek során, amikor a szigetelő tolóajtó nyitva van. Éjszaka pedig az optimális szigetelés érdekében a tolóajtó zárt állapotban marad, biztosítva a maximális hatékonyságot.</w:t>
      </w:r>
    </w:p>
    <w:p w14:paraId="176BE0FB" w14:textId="77777777" w:rsidR="007209E7" w:rsidRDefault="007209E7" w:rsidP="00AE5863">
      <w:pPr>
        <w:pStyle w:val="PM-Standard"/>
        <w:spacing w:before="120" w:after="0"/>
        <w:ind w:right="4162"/>
        <w:jc w:val="left"/>
        <w:rPr>
          <w:iCs/>
          <w:lang w:val="hu-HU"/>
        </w:rPr>
      </w:pPr>
    </w:p>
    <w:p w14:paraId="1E3D3F9A" w14:textId="77777777" w:rsidR="007209E7" w:rsidRPr="000F6E8D" w:rsidRDefault="007209E7" w:rsidP="00AE5863">
      <w:pPr>
        <w:pStyle w:val="PM-Standard"/>
        <w:spacing w:before="120" w:after="0"/>
        <w:ind w:right="4162"/>
        <w:jc w:val="left"/>
        <w:rPr>
          <w:iCs/>
          <w:lang w:val="hu-HU"/>
        </w:rPr>
      </w:pPr>
    </w:p>
    <w:p w14:paraId="47F5CE1F" w14:textId="77777777" w:rsidR="00BE2143" w:rsidRDefault="00BE2143" w:rsidP="006B7C59">
      <w:pPr>
        <w:rPr>
          <w:rFonts w:ascii="Arial" w:hAnsi="Arial" w:cs="Arial"/>
          <w:b/>
          <w:sz w:val="22"/>
          <w:szCs w:val="22"/>
        </w:rPr>
      </w:pPr>
    </w:p>
    <w:p w14:paraId="644F99C9" w14:textId="41788792" w:rsidR="006B7C59" w:rsidRPr="00766593" w:rsidRDefault="006B7C59" w:rsidP="006B7C59">
      <w:pPr>
        <w:rPr>
          <w:rFonts w:ascii="Arial" w:hAnsi="Arial" w:cs="Arial"/>
          <w:b/>
          <w:sz w:val="22"/>
          <w:szCs w:val="22"/>
        </w:rPr>
      </w:pPr>
      <w:r>
        <w:rPr>
          <w:rFonts w:ascii="Arial" w:hAnsi="Arial" w:cs="Arial"/>
          <w:b/>
          <w:sz w:val="22"/>
          <w:szCs w:val="22"/>
        </w:rPr>
        <w:lastRenderedPageBreak/>
        <w:t>Képek és képaláírások:</w:t>
      </w:r>
    </w:p>
    <w:p w14:paraId="5CCBA130" w14:textId="77777777" w:rsidR="00AE5863" w:rsidRDefault="00AE5863" w:rsidP="00AE5863">
      <w:pPr>
        <w:pStyle w:val="PM-Standard"/>
        <w:spacing w:before="120" w:after="0"/>
        <w:ind w:right="4162"/>
        <w:jc w:val="left"/>
        <w:rPr>
          <w:b/>
        </w:rPr>
      </w:pPr>
    </w:p>
    <w:p w14:paraId="319911C0" w14:textId="4712100D" w:rsidR="00770D0A" w:rsidRDefault="00770D0A" w:rsidP="00AE5863">
      <w:pPr>
        <w:pStyle w:val="PM-Standard"/>
        <w:spacing w:before="120" w:after="0"/>
        <w:ind w:right="4162"/>
        <w:jc w:val="left"/>
        <w:rPr>
          <w:b/>
        </w:rPr>
      </w:pPr>
      <w:r>
        <w:rPr>
          <w:b/>
          <w:noProof/>
        </w:rPr>
        <w:drawing>
          <wp:inline distT="0" distB="0" distL="0" distR="0" wp14:anchorId="1AFE9E4A" wp14:editId="13E96207">
            <wp:extent cx="3768172" cy="2511406"/>
            <wp:effectExtent l="0" t="0" r="3810" b="3810"/>
            <wp:docPr id="812003043" name="Grafik 2" descr="Ein Bild, das Wand, Im Haus, Kachel,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003043" name="Grafik 2" descr="Ein Bild, das Wand, Im Haus, Kachel, Deck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73992" cy="2515285"/>
                    </a:xfrm>
                    <a:prstGeom prst="rect">
                      <a:avLst/>
                    </a:prstGeom>
                  </pic:spPr>
                </pic:pic>
              </a:graphicData>
            </a:graphic>
          </wp:inline>
        </w:drawing>
      </w:r>
    </w:p>
    <w:p w14:paraId="5EDFC10E" w14:textId="77777777" w:rsidR="00B003D2" w:rsidRPr="00B003D2" w:rsidRDefault="00B64C9B" w:rsidP="00B003D2">
      <w:pPr>
        <w:pStyle w:val="PM-Standard"/>
        <w:tabs>
          <w:tab w:val="left" w:pos="5954"/>
        </w:tabs>
        <w:spacing w:before="120"/>
        <w:ind w:right="4162"/>
        <w:rPr>
          <w:bCs/>
          <w:lang w:val="hu-HU"/>
        </w:rPr>
      </w:pPr>
      <w:r>
        <w:rPr>
          <w:b/>
        </w:rPr>
        <w:t xml:space="preserve">2. ábra: </w:t>
      </w:r>
      <w:r w:rsidR="00B003D2" w:rsidRPr="00B003D2">
        <w:rPr>
          <w:bCs/>
          <w:lang w:val="hu-HU"/>
        </w:rPr>
        <w:t>A nyílószárnyas ajtók maximális mérete 1100 × 2300 mm. A Thermo-Blockframe blokktok révén előregyártott formában érkeznek, ami gyors és egyszerű telepítést tesz lehetővé.</w:t>
      </w:r>
    </w:p>
    <w:p w14:paraId="0AF3A13B" w14:textId="48FE24E8" w:rsidR="00AE5863" w:rsidRDefault="00AE5863" w:rsidP="008A39E8">
      <w:pPr>
        <w:pStyle w:val="PM-Standard"/>
        <w:tabs>
          <w:tab w:val="left" w:pos="5954"/>
        </w:tabs>
        <w:spacing w:before="120" w:after="0"/>
        <w:ind w:right="4162"/>
        <w:rPr>
          <w:b/>
        </w:rPr>
      </w:pPr>
    </w:p>
    <w:p w14:paraId="3864B877" w14:textId="77777777" w:rsidR="00B64C9B" w:rsidRDefault="00B64C9B" w:rsidP="008A39E8">
      <w:pPr>
        <w:pStyle w:val="PM-Standard"/>
        <w:tabs>
          <w:tab w:val="left" w:pos="5954"/>
        </w:tabs>
        <w:spacing w:before="120" w:after="0"/>
        <w:ind w:right="4162"/>
        <w:rPr>
          <w:b/>
        </w:rPr>
      </w:pPr>
    </w:p>
    <w:p w14:paraId="51CE0241" w14:textId="77777777" w:rsidR="002702E8" w:rsidRDefault="002702E8" w:rsidP="008A39E8">
      <w:pPr>
        <w:pStyle w:val="PM-Standard"/>
        <w:tabs>
          <w:tab w:val="left" w:pos="5954"/>
        </w:tabs>
        <w:spacing w:before="120" w:after="0"/>
        <w:ind w:right="4162"/>
        <w:rPr>
          <w:b/>
        </w:rPr>
      </w:pPr>
    </w:p>
    <w:p w14:paraId="36E5448D" w14:textId="7AFBBB8E" w:rsidR="00417823" w:rsidRDefault="00770D0A" w:rsidP="008A39E8">
      <w:pPr>
        <w:pStyle w:val="PM-Standard"/>
        <w:tabs>
          <w:tab w:val="left" w:pos="5940"/>
        </w:tabs>
        <w:spacing w:before="120" w:after="0"/>
        <w:ind w:right="4162"/>
        <w:rPr>
          <w:b/>
        </w:rPr>
      </w:pPr>
      <w:r>
        <w:rPr>
          <w:b/>
          <w:noProof/>
        </w:rPr>
        <w:drawing>
          <wp:inline distT="0" distB="0" distL="0" distR="0" wp14:anchorId="26573212" wp14:editId="1FE3D4FD">
            <wp:extent cx="3784339" cy="2551430"/>
            <wp:effectExtent l="0" t="0" r="6985" b="1270"/>
            <wp:docPr id="1036079374" name="Grafik 3" descr="Ein Bild, das Wand, Im Haus, Abfallcontainer,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079374" name="Grafik 3" descr="Ein Bild, das Wand, Im Haus, Abfallcontainer, Boden enthält.&#10;&#10;Automatisch generierte Beschreibung"/>
                    <pic:cNvPicPr/>
                  </pic:nvPicPr>
                  <pic:blipFill rotWithShape="1">
                    <a:blip r:embed="rId12" cstate="print">
                      <a:extLst>
                        <a:ext uri="{28A0092B-C50C-407E-A947-70E740481C1C}">
                          <a14:useLocalDpi xmlns:a14="http://schemas.microsoft.com/office/drawing/2010/main" val="0"/>
                        </a:ext>
                      </a:extLst>
                    </a:blip>
                    <a:srcRect l="1147"/>
                    <a:stretch/>
                  </pic:blipFill>
                  <pic:spPr bwMode="auto">
                    <a:xfrm>
                      <a:off x="0" y="0"/>
                      <a:ext cx="3802845" cy="2563907"/>
                    </a:xfrm>
                    <a:prstGeom prst="rect">
                      <a:avLst/>
                    </a:prstGeom>
                    <a:ln>
                      <a:noFill/>
                    </a:ln>
                    <a:extLst>
                      <a:ext uri="{53640926-AAD7-44D8-BBD7-CCE9431645EC}">
                        <a14:shadowObscured xmlns:a14="http://schemas.microsoft.com/office/drawing/2010/main"/>
                      </a:ext>
                    </a:extLst>
                  </pic:spPr>
                </pic:pic>
              </a:graphicData>
            </a:graphic>
          </wp:inline>
        </w:drawing>
      </w:r>
    </w:p>
    <w:p w14:paraId="33A340F6" w14:textId="77777777" w:rsidR="00B003D2" w:rsidRPr="00B003D2" w:rsidRDefault="00B64C9B" w:rsidP="00B003D2">
      <w:pPr>
        <w:pStyle w:val="PM-Standard"/>
        <w:tabs>
          <w:tab w:val="left" w:pos="5954"/>
        </w:tabs>
        <w:spacing w:before="120"/>
        <w:ind w:right="4162"/>
        <w:rPr>
          <w:bCs/>
          <w:lang w:val="hu-HU"/>
        </w:rPr>
      </w:pPr>
      <w:r>
        <w:rPr>
          <w:b/>
        </w:rPr>
        <w:t xml:space="preserve">3. ábra: </w:t>
      </w:r>
      <w:r w:rsidR="00B003D2" w:rsidRPr="00B003D2">
        <w:rPr>
          <w:bCs/>
          <w:lang w:val="hu-HU"/>
        </w:rPr>
        <w:t>A Hörmann szigetelt tolóajtói extra nagy futógörgőkkel vannak ellátva, hogy könnyebb legyen a kezelhetőség és csökkenthető legyen a működtetéshez szükséges erő.</w:t>
      </w:r>
    </w:p>
    <w:p w14:paraId="6F0D0458" w14:textId="18FFDF02" w:rsidR="00B64C9B" w:rsidRDefault="00B64C9B" w:rsidP="008A39E8">
      <w:pPr>
        <w:pStyle w:val="PM-Standard"/>
        <w:tabs>
          <w:tab w:val="left" w:pos="5954"/>
        </w:tabs>
        <w:spacing w:before="120" w:after="0"/>
        <w:ind w:right="4162"/>
        <w:rPr>
          <w:b/>
        </w:rPr>
      </w:pPr>
    </w:p>
    <w:p w14:paraId="59B6A8BB" w14:textId="77777777" w:rsidR="00B64C9B" w:rsidRDefault="00B64C9B" w:rsidP="00AE5863">
      <w:pPr>
        <w:pStyle w:val="PM-Standard"/>
        <w:tabs>
          <w:tab w:val="left" w:pos="5954"/>
        </w:tabs>
        <w:spacing w:before="120" w:after="0"/>
        <w:ind w:right="4162"/>
        <w:jc w:val="left"/>
        <w:rPr>
          <w:b/>
        </w:rPr>
      </w:pPr>
    </w:p>
    <w:p w14:paraId="6F39A6D1" w14:textId="586FFF3D" w:rsidR="007D1D79" w:rsidRDefault="00770D0A" w:rsidP="00770D0A">
      <w:pPr>
        <w:pStyle w:val="PM-Standard"/>
        <w:tabs>
          <w:tab w:val="left" w:pos="5954"/>
        </w:tabs>
        <w:spacing w:before="120" w:after="0"/>
        <w:ind w:right="4162"/>
        <w:jc w:val="left"/>
        <w:rPr>
          <w:b/>
        </w:rPr>
      </w:pPr>
      <w:r>
        <w:rPr>
          <w:b/>
          <w:noProof/>
        </w:rPr>
        <w:drawing>
          <wp:inline distT="0" distB="0" distL="0" distR="0" wp14:anchorId="5B9FB5FA" wp14:editId="32168DF8">
            <wp:extent cx="3761036" cy="2506650"/>
            <wp:effectExtent l="0" t="0" r="0" b="8255"/>
            <wp:docPr id="1003705695" name="Grafik 4" descr="Ein Bild, das Wand, Tür, Im Haus, Kach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05695" name="Grafik 4" descr="Ein Bild, das Wand, Tür, Im Haus, Kachel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79094" cy="2518685"/>
                    </a:xfrm>
                    <a:prstGeom prst="rect">
                      <a:avLst/>
                    </a:prstGeom>
                  </pic:spPr>
                </pic:pic>
              </a:graphicData>
            </a:graphic>
          </wp:inline>
        </w:drawing>
      </w:r>
    </w:p>
    <w:p w14:paraId="03D0B956" w14:textId="25E7C7ED" w:rsidR="00C84A7F" w:rsidRPr="00B003D2" w:rsidRDefault="00B64C9B" w:rsidP="00B003D2">
      <w:pPr>
        <w:pStyle w:val="PM-Standard"/>
        <w:tabs>
          <w:tab w:val="left" w:pos="5954"/>
        </w:tabs>
        <w:spacing w:before="120"/>
        <w:ind w:right="4162"/>
        <w:rPr>
          <w:lang w:val="hu-HU"/>
        </w:rPr>
      </w:pPr>
      <w:r>
        <w:rPr>
          <w:b/>
        </w:rPr>
        <w:t>4. ábra:</w:t>
      </w:r>
      <w:r>
        <w:t xml:space="preserve"> </w:t>
      </w:r>
      <w:r w:rsidR="00B003D2" w:rsidRPr="00B003D2">
        <w:rPr>
          <w:lang w:val="hu-HU"/>
        </w:rPr>
        <w:t>A tolóajtók kombinálhatók Hörmann PE lengőajtókkal. Miközben a tolóajtó nyitva van az áruk be- és kitárolásához, a zárt lengőajtó bent tartja a hideg levegőt, csökkentve ezzel az energiafogyasztást.</w:t>
      </w:r>
    </w:p>
    <w:p w14:paraId="35FF166D" w14:textId="56DC20CC" w:rsidR="00D304E1" w:rsidRDefault="005F1719" w:rsidP="008A39E8">
      <w:pPr>
        <w:pStyle w:val="PM-Standard"/>
        <w:tabs>
          <w:tab w:val="left" w:pos="5940"/>
        </w:tabs>
        <w:spacing w:before="120" w:after="0"/>
        <w:ind w:right="4162"/>
        <w:rPr>
          <w:b/>
        </w:rPr>
      </w:pPr>
      <w:r>
        <w:rPr>
          <w:b/>
          <w:noProof/>
        </w:rPr>
        <w:drawing>
          <wp:inline distT="0" distB="0" distL="0" distR="0" wp14:anchorId="55E30DAC" wp14:editId="7962D24F">
            <wp:extent cx="3777264" cy="2531432"/>
            <wp:effectExtent l="0" t="0" r="0" b="2540"/>
            <wp:docPr id="1931269752" name="Grafik 1" descr="Ein Bild, das Gebäude, Im Haus, Wa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269752" name="Grafik 1" descr="Ein Bild, das Gebäude, Im Haus, Wand, Boden enthält.&#10;&#10;Automatisch generierte Beschreibung"/>
                    <pic:cNvPicPr/>
                  </pic:nvPicPr>
                  <pic:blipFill rotWithShape="1">
                    <a:blip r:embed="rId14" cstate="print">
                      <a:extLst>
                        <a:ext uri="{28A0092B-C50C-407E-A947-70E740481C1C}">
                          <a14:useLocalDpi xmlns:a14="http://schemas.microsoft.com/office/drawing/2010/main" val="0"/>
                        </a:ext>
                      </a:extLst>
                    </a:blip>
                    <a:srcRect l="16932" t="20936" r="7453" b="3031"/>
                    <a:stretch/>
                  </pic:blipFill>
                  <pic:spPr bwMode="auto">
                    <a:xfrm>
                      <a:off x="0" y="0"/>
                      <a:ext cx="3787898" cy="2538559"/>
                    </a:xfrm>
                    <a:prstGeom prst="rect">
                      <a:avLst/>
                    </a:prstGeom>
                    <a:ln>
                      <a:noFill/>
                    </a:ln>
                    <a:extLst>
                      <a:ext uri="{53640926-AAD7-44D8-BBD7-CCE9431645EC}">
                        <a14:shadowObscured xmlns:a14="http://schemas.microsoft.com/office/drawing/2010/main"/>
                      </a:ext>
                    </a:extLst>
                  </pic:spPr>
                </pic:pic>
              </a:graphicData>
            </a:graphic>
          </wp:inline>
        </w:drawing>
      </w:r>
    </w:p>
    <w:p w14:paraId="1218CD0C" w14:textId="03BA62F8" w:rsidR="00420E0F" w:rsidRPr="00B003D2" w:rsidRDefault="00213CD8" w:rsidP="00B003D2">
      <w:pPr>
        <w:pStyle w:val="PM-Standard"/>
        <w:tabs>
          <w:tab w:val="left" w:pos="5954"/>
        </w:tabs>
        <w:spacing w:before="120"/>
        <w:ind w:right="4162"/>
        <w:rPr>
          <w:bCs/>
          <w:lang w:val="hu-HU"/>
        </w:rPr>
      </w:pPr>
      <w:r>
        <w:rPr>
          <w:b/>
        </w:rPr>
        <w:t xml:space="preserve">5. ábra: </w:t>
      </w:r>
      <w:r w:rsidR="00B003D2" w:rsidRPr="00B003D2">
        <w:rPr>
          <w:bCs/>
          <w:lang w:val="hu-HU"/>
        </w:rPr>
        <w:t>A mélyhűtött logisztikai területeken két hatékony megoldás egy helyről: a Hörmann F 4010 Cold hajtogatott kapulapú gyorskapu és a szigetelt tolóajtók együtt biztosítják az optimális és hatékony üzemi folyamatokat.</w:t>
      </w:r>
    </w:p>
    <w:p w14:paraId="3C37B536" w14:textId="14DE8E55" w:rsidR="001B1FCD" w:rsidRPr="00770D0A" w:rsidRDefault="001B1FCD" w:rsidP="008A39E8">
      <w:pPr>
        <w:pStyle w:val="PM-Abschnitt"/>
        <w:spacing w:before="240"/>
        <w:ind w:right="278"/>
        <w:jc w:val="both"/>
        <w:rPr>
          <w:bCs/>
          <w:sz w:val="22"/>
        </w:rPr>
      </w:pPr>
      <w:r>
        <w:rPr>
          <w:bCs/>
          <w:sz w:val="22"/>
        </w:rPr>
        <w:t>Fotók: Hörmann</w:t>
      </w:r>
    </w:p>
    <w:sectPr w:rsidR="001B1FCD" w:rsidRPr="00770D0A" w:rsidSect="00D17415">
      <w:headerReference w:type="default" r:id="rId15"/>
      <w:footerReference w:type="default" r:id="rId16"/>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32380" w14:textId="77777777" w:rsidR="009B4FDF" w:rsidRDefault="009B4FDF">
      <w:r>
        <w:separator/>
      </w:r>
    </w:p>
  </w:endnote>
  <w:endnote w:type="continuationSeparator" w:id="0">
    <w:p w14:paraId="13B2DFCB" w14:textId="77777777" w:rsidR="009B4FDF" w:rsidRDefault="009B4FDF">
      <w:r>
        <w:continuationSeparator/>
      </w:r>
    </w:p>
  </w:endnote>
  <w:endnote w:type="continuationNotice" w:id="1">
    <w:p w14:paraId="4756B76A" w14:textId="77777777" w:rsidR="009B4FDF" w:rsidRDefault="009B4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4AA30" w14:textId="66B8B3B6" w:rsidR="0033438B" w:rsidRPr="00607694" w:rsidRDefault="00D13F65" w:rsidP="00264634">
    <w:pPr>
      <w:pStyle w:val="llb"/>
      <w:rPr>
        <w:rFonts w:ascii="Arial" w:hAnsi="Arial" w:cs="Arial"/>
        <w:color w:val="808080"/>
        <w:sz w:val="16"/>
        <w:szCs w:val="16"/>
      </w:rPr>
    </w:pPr>
    <w:r>
      <w:rPr>
        <w:rFonts w:ascii="Arial" w:hAnsi="Arial" w:cs="Arial"/>
        <w:color w:val="808080"/>
        <w:sz w:val="16"/>
        <w:szCs w:val="16"/>
      </w:rPr>
      <w:t>PM 2503 Szaksajtó</w:t>
    </w:r>
    <w:r>
      <w:rPr>
        <w:rFonts w:ascii="Arial" w:hAnsi="Arial" w:cs="Arial"/>
        <w:color w:val="808080"/>
        <w:sz w:val="16"/>
        <w:szCs w:val="16"/>
      </w:rPr>
      <w:tab/>
    </w:r>
    <w:r>
      <w:rPr>
        <w:rFonts w:ascii="Arial" w:hAnsi="Arial" w:cs="Arial"/>
        <w:color w:val="808080"/>
        <w:sz w:val="16"/>
        <w:szCs w:val="16"/>
      </w:rPr>
      <w:tab/>
      <w:t xml:space="preserve"> Oldal: </w:t>
    </w:r>
    <w:r>
      <w:rPr>
        <w:rFonts w:ascii="Arial" w:hAnsi="Arial" w:cs="Arial"/>
        <w:color w:val="808080"/>
        <w:sz w:val="16"/>
        <w:szCs w:val="16"/>
      </w:rPr>
      <w:fldChar w:fldCharType="begin"/>
    </w:r>
    <w:r>
      <w:rPr>
        <w:rFonts w:ascii="Arial" w:hAnsi="Arial" w:cs="Arial"/>
        <w:noProof/>
        <w:color w:val="808080"/>
        <w:sz w:val="16"/>
        <w:szCs w:val="16"/>
      </w:rPr>
      <w:instrText xml:space="preserve"> PAGE </w:instrText>
    </w:r>
    <w:r>
      <w:fldChar w:fldCharType="separate"/>
    </w:r>
    <w:r>
      <w:rPr>
        <w:rFonts w:ascii="Arial" w:hAnsi="Arial" w:cs="Arial"/>
        <w:noProof/>
        <w:color w:val="808080"/>
        <w:sz w:val="16"/>
        <w:szCs w:val="16"/>
      </w:rPr>
      <w:t>3</w:t>
    </w:r>
    <w:r>
      <w:fldChar w:fldCharType="end"/>
    </w:r>
    <w:r>
      <w:rPr>
        <w:rFonts w:ascii="Arial" w:hAnsi="Arial" w:cs="Arial"/>
        <w:color w:val="808080"/>
        <w:sz w:val="16"/>
        <w:szCs w:val="16"/>
      </w:rPr>
      <w:t xml:space="preserve">/ </w:t>
    </w:r>
    <w:r>
      <w:rPr>
        <w:rFonts w:ascii="Arial" w:hAnsi="Arial" w:cs="Arial"/>
        <w:color w:val="808080"/>
        <w:sz w:val="16"/>
        <w:szCs w:val="16"/>
      </w:rPr>
      <w:fldChar w:fldCharType="begin"/>
    </w:r>
    <w:r>
      <w:rPr>
        <w:rFonts w:ascii="Arial" w:hAnsi="Arial" w:cs="Arial"/>
        <w:noProof/>
        <w:color w:val="808080"/>
        <w:sz w:val="16"/>
        <w:szCs w:val="16"/>
      </w:rPr>
      <w:instrText xml:space="preserve"> NUMPAGES </w:instrText>
    </w:r>
    <w:r>
      <w:fldChar w:fldCharType="separate"/>
    </w:r>
    <w:r>
      <w:rPr>
        <w:rFonts w:ascii="Arial" w:hAnsi="Arial" w:cs="Arial"/>
        <w:noProof/>
        <w:color w:val="808080"/>
        <w:sz w:val="16"/>
        <w:szCs w:val="16"/>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F4870" w14:textId="77777777" w:rsidR="009B4FDF" w:rsidRDefault="009B4FDF">
      <w:r>
        <w:separator/>
      </w:r>
    </w:p>
  </w:footnote>
  <w:footnote w:type="continuationSeparator" w:id="0">
    <w:p w14:paraId="3E026882" w14:textId="77777777" w:rsidR="009B4FDF" w:rsidRDefault="009B4FDF">
      <w:r>
        <w:continuationSeparator/>
      </w:r>
    </w:p>
  </w:footnote>
  <w:footnote w:type="continuationNotice" w:id="1">
    <w:p w14:paraId="5020B1F8" w14:textId="77777777" w:rsidR="009B4FDF" w:rsidRDefault="009B4F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lfej"/>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BF49E1" w14:textId="77777777" w:rsidR="00064BD9" w:rsidRDefault="00607694" w:rsidP="00064BD9">
                          <w:pPr>
                            <w:rPr>
                              <w:rFonts w:ascii="Arial" w:hAnsi="Arial" w:cs="Arial"/>
                              <w:sz w:val="12"/>
                              <w:szCs w:val="12"/>
                            </w:rPr>
                          </w:pPr>
                          <w:r>
                            <w:rPr>
                              <w:rFonts w:ascii="Arial" w:hAnsi="Arial" w:cs="Arial"/>
                              <w:b/>
                              <w:sz w:val="12"/>
                              <w:szCs w:val="12"/>
                            </w:rPr>
                            <w:t>Hörmann KG Verkaufsgesellschaft</w:t>
                          </w:r>
                        </w:p>
                        <w:p w14:paraId="1BED2E29" w14:textId="3B821C92" w:rsidR="00607694" w:rsidRPr="007B3129" w:rsidRDefault="00607694" w:rsidP="00064BD9">
                          <w:pPr>
                            <w:rPr>
                              <w:rFonts w:ascii="Arial" w:hAnsi="Arial" w:cs="Arial"/>
                              <w:sz w:val="12"/>
                              <w:szCs w:val="12"/>
                            </w:rPr>
                          </w:pPr>
                          <w:r>
                            <w:rPr>
                              <w:rFonts w:ascii="Arial" w:hAnsi="Arial" w:cs="Arial"/>
                              <w:sz w:val="12"/>
                              <w:szCs w:val="12"/>
                            </w:rPr>
                            <w:t xml:space="preserve">Kapuk · Ajtók · Ipari kapurendszerek </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064BD9">
                          <w:pPr>
                            <w:tabs>
                              <w:tab w:val="left" w:pos="709"/>
                            </w:tabs>
                            <w:rPr>
                              <w:rFonts w:ascii="Arial" w:hAnsi="Arial" w:cs="Arial"/>
                              <w:sz w:val="12"/>
                              <w:szCs w:val="12"/>
                            </w:rPr>
                          </w:pPr>
                          <w:r>
                            <w:rPr>
                              <w:rFonts w:ascii="Arial" w:hAnsi="Arial" w:cs="Arial"/>
                              <w:sz w:val="12"/>
                              <w:szCs w:val="12"/>
                            </w:rPr>
                            <w:t>E-mail:</w:t>
                          </w:r>
                          <w:r>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4C138233" w14:textId="77777777" w:rsidR="00064BD9" w:rsidRDefault="00607694" w:rsidP="00064BD9">
                          <w:pPr>
                            <w:spacing w:before="120"/>
                            <w:rPr>
                              <w:rFonts w:ascii="Arial" w:hAnsi="Arial" w:cs="Arial"/>
                              <w:sz w:val="12"/>
                              <w:szCs w:val="12"/>
                            </w:rPr>
                          </w:pPr>
                          <w:r>
                            <w:rPr>
                              <w:rFonts w:ascii="Arial" w:hAnsi="Arial" w:cs="Arial"/>
                              <w:sz w:val="12"/>
                              <w:szCs w:val="12"/>
                            </w:rPr>
                            <w:t>Képek és szövegek letöltése:</w:t>
                          </w:r>
                        </w:p>
                        <w:p w14:paraId="5F3CE95C" w14:textId="2376C69B" w:rsidR="00607694" w:rsidRPr="007B3129" w:rsidRDefault="00607694" w:rsidP="00064BD9">
                          <w:pPr>
                            <w:rPr>
                              <w:rFonts w:ascii="Arial" w:hAnsi="Arial" w:cs="Arial"/>
                              <w:sz w:val="12"/>
                              <w:szCs w:val="12"/>
                            </w:rPr>
                          </w:pPr>
                          <w:r>
                            <w:rPr>
                              <w:rFonts w:ascii="Arial" w:hAnsi="Arial" w:cs="Arial"/>
                              <w:sz w:val="12"/>
                              <w:szCs w:val="12"/>
                            </w:rP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" stroked="f">
              <v:textbox inset="0,0,0,0">
                <w:txbxContent>
                  <w:p w14:paraId="6EBF49E1" w14:textId="77777777" w:rsidR="00064BD9" w:rsidRDefault="00607694" w:rsidP="00064BD9">
                    <w:pPr>
                      <w:rPr>
                        <w:rFonts w:ascii="Arial" w:hAnsi="Arial" w:cs="Arial"/>
                        <w:sz w:val="12"/>
                        <w:szCs w:val="12"/>
                      </w:rPr>
                    </w:pPr>
                    <w:r>
                      <w:rPr>
                        <w:rFonts w:ascii="Arial" w:hAnsi="Arial" w:cs="Arial"/>
                        <w:b/>
                        <w:sz w:val="12"/>
                        <w:szCs w:val="12"/>
                      </w:rPr>
                      <w:t>Hörmann KG Verkaufsgesellschaft</w:t>
                    </w:r>
                  </w:p>
                  <w:p w14:paraId="1BED2E29" w14:textId="3B821C92" w:rsidR="00607694" w:rsidRPr="007B3129" w:rsidRDefault="00607694" w:rsidP="00064BD9">
                    <w:pPr>
                      <w:rPr>
                        <w:rFonts w:ascii="Arial" w:hAnsi="Arial" w:cs="Arial"/>
                        <w:sz w:val="12"/>
                        <w:szCs w:val="12"/>
                      </w:rPr>
                    </w:pPr>
                    <w:proofErr w:type="spellStart"/>
                    <w:r>
                      <w:rPr>
                        <w:rFonts w:ascii="Arial" w:hAnsi="Arial" w:cs="Arial"/>
                        <w:sz w:val="12"/>
                        <w:szCs w:val="12"/>
                      </w:rPr>
                      <w:t>Kapuk</w:t>
                    </w:r>
                    <w:proofErr w:type="spellEnd"/>
                    <w:r>
                      <w:rPr>
                        <w:rFonts w:ascii="Arial" w:hAnsi="Arial" w:cs="Arial"/>
                        <w:sz w:val="12"/>
                        <w:szCs w:val="12"/>
                      </w:rPr>
                      <w:t xml:space="preserve"> · </w:t>
                    </w:r>
                    <w:proofErr w:type="spellStart"/>
                    <w:r>
                      <w:rPr>
                        <w:rFonts w:ascii="Arial" w:hAnsi="Arial" w:cs="Arial"/>
                        <w:sz w:val="12"/>
                        <w:szCs w:val="12"/>
                      </w:rPr>
                      <w:t>Ajtók</w:t>
                    </w:r>
                    <w:proofErr w:type="spellEnd"/>
                    <w:r>
                      <w:rPr>
                        <w:rFonts w:ascii="Arial" w:hAnsi="Arial" w:cs="Arial"/>
                        <w:sz w:val="12"/>
                        <w:szCs w:val="12"/>
                      </w:rPr>
                      <w:t xml:space="preserve"> · </w:t>
                    </w:r>
                    <w:proofErr w:type="spellStart"/>
                    <w:r>
                      <w:rPr>
                        <w:rFonts w:ascii="Arial" w:hAnsi="Arial" w:cs="Arial"/>
                        <w:sz w:val="12"/>
                        <w:szCs w:val="12"/>
                      </w:rPr>
                      <w:t>Ipari</w:t>
                    </w:r>
                    <w:proofErr w:type="spellEnd"/>
                    <w:r>
                      <w:rPr>
                        <w:rFonts w:ascii="Arial" w:hAnsi="Arial" w:cs="Arial"/>
                        <w:sz w:val="12"/>
                        <w:szCs w:val="12"/>
                      </w:rPr>
                      <w:t xml:space="preserve"> </w:t>
                    </w:r>
                    <w:proofErr w:type="spellStart"/>
                    <w:r>
                      <w:rPr>
                        <w:rFonts w:ascii="Arial" w:hAnsi="Arial" w:cs="Arial"/>
                        <w:sz w:val="12"/>
                        <w:szCs w:val="12"/>
                      </w:rPr>
                      <w:t>kapurendszerek</w:t>
                    </w:r>
                    <w:proofErr w:type="spellEnd"/>
                    <w:r>
                      <w:rPr>
                        <w:rFonts w:ascii="Arial" w:hAnsi="Arial" w:cs="Arial"/>
                        <w:sz w:val="12"/>
                        <w:szCs w:val="12"/>
                      </w:rPr>
                      <w:t xml:space="preserve"> </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 xml:space="preserve">Verena </w:t>
                    </w:r>
                    <w:proofErr w:type="spellStart"/>
                    <w:r>
                      <w:rPr>
                        <w:rFonts w:ascii="Arial" w:hAnsi="Arial" w:cs="Arial"/>
                        <w:b/>
                        <w:sz w:val="12"/>
                        <w:szCs w:val="12"/>
                      </w:rPr>
                      <w:t>Lambers</w:t>
                    </w:r>
                    <w:proofErr w:type="spellEnd"/>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064BD9">
                    <w:pPr>
                      <w:tabs>
                        <w:tab w:val="left" w:pos="709"/>
                      </w:tabs>
                      <w:rPr>
                        <w:rFonts w:ascii="Arial" w:hAnsi="Arial" w:cs="Arial"/>
                        <w:sz w:val="12"/>
                        <w:szCs w:val="12"/>
                      </w:rPr>
                    </w:pPr>
                    <w:proofErr w:type="spellStart"/>
                    <w:r>
                      <w:rPr>
                        <w:rFonts w:ascii="Arial" w:hAnsi="Arial" w:cs="Arial"/>
                        <w:sz w:val="12"/>
                        <w:szCs w:val="12"/>
                      </w:rPr>
                      <w:t>E-mail</w:t>
                    </w:r>
                    <w:proofErr w:type="spellEnd"/>
                    <w:r>
                      <w:rPr>
                        <w:rFonts w:ascii="Arial" w:hAnsi="Arial" w:cs="Arial"/>
                        <w:sz w:val="12"/>
                        <w:szCs w:val="12"/>
                      </w:rPr>
                      <w:t>:</w:t>
                    </w:r>
                    <w:r>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4C138233" w14:textId="77777777" w:rsidR="00064BD9" w:rsidRDefault="00607694" w:rsidP="00064BD9">
                    <w:pPr>
                      <w:spacing w:before="120"/>
                      <w:rPr>
                        <w:rFonts w:ascii="Arial" w:hAnsi="Arial" w:cs="Arial"/>
                        <w:sz w:val="12"/>
                        <w:szCs w:val="12"/>
                      </w:rPr>
                    </w:pPr>
                    <w:proofErr w:type="spellStart"/>
                    <w:r>
                      <w:rPr>
                        <w:rFonts w:ascii="Arial" w:hAnsi="Arial" w:cs="Arial"/>
                        <w:sz w:val="12"/>
                        <w:szCs w:val="12"/>
                      </w:rPr>
                      <w:t>Képek</w:t>
                    </w:r>
                    <w:proofErr w:type="spellEnd"/>
                    <w:r>
                      <w:rPr>
                        <w:rFonts w:ascii="Arial" w:hAnsi="Arial" w:cs="Arial"/>
                        <w:sz w:val="12"/>
                        <w:szCs w:val="12"/>
                      </w:rPr>
                      <w:t xml:space="preserve"> </w:t>
                    </w:r>
                    <w:proofErr w:type="spellStart"/>
                    <w:r>
                      <w:rPr>
                        <w:rFonts w:ascii="Arial" w:hAnsi="Arial" w:cs="Arial"/>
                        <w:sz w:val="12"/>
                        <w:szCs w:val="12"/>
                      </w:rPr>
                      <w:t>és</w:t>
                    </w:r>
                    <w:proofErr w:type="spellEnd"/>
                    <w:r>
                      <w:rPr>
                        <w:rFonts w:ascii="Arial" w:hAnsi="Arial" w:cs="Arial"/>
                        <w:sz w:val="12"/>
                        <w:szCs w:val="12"/>
                      </w:rPr>
                      <w:t xml:space="preserve"> </w:t>
                    </w:r>
                    <w:proofErr w:type="spellStart"/>
                    <w:r>
                      <w:rPr>
                        <w:rFonts w:ascii="Arial" w:hAnsi="Arial" w:cs="Arial"/>
                        <w:sz w:val="12"/>
                        <w:szCs w:val="12"/>
                      </w:rPr>
                      <w:t>szövegek</w:t>
                    </w:r>
                    <w:proofErr w:type="spellEnd"/>
                    <w:r>
                      <w:rPr>
                        <w:rFonts w:ascii="Arial" w:hAnsi="Arial" w:cs="Arial"/>
                        <w:sz w:val="12"/>
                        <w:szCs w:val="12"/>
                      </w:rPr>
                      <w:t xml:space="preserve"> </w:t>
                    </w:r>
                    <w:proofErr w:type="spellStart"/>
                    <w:r>
                      <w:rPr>
                        <w:rFonts w:ascii="Arial" w:hAnsi="Arial" w:cs="Arial"/>
                        <w:sz w:val="12"/>
                        <w:szCs w:val="12"/>
                      </w:rPr>
                      <w:t>letöltése</w:t>
                    </w:r>
                    <w:proofErr w:type="spellEnd"/>
                    <w:r>
                      <w:rPr>
                        <w:rFonts w:ascii="Arial" w:hAnsi="Arial" w:cs="Arial"/>
                        <w:sz w:val="12"/>
                        <w:szCs w:val="12"/>
                      </w:rPr>
                      <w:t>:</w:t>
                    </w:r>
                  </w:p>
                  <w:p w14:paraId="5F3CE95C" w14:textId="2376C69B" w:rsidR="00607694" w:rsidRPr="007B3129" w:rsidRDefault="00607694" w:rsidP="00064BD9">
                    <w:pPr>
                      <w:rPr>
                        <w:rFonts w:ascii="Arial" w:hAnsi="Arial" w:cs="Arial"/>
                        <w:sz w:val="12"/>
                        <w:szCs w:val="12"/>
                      </w:rPr>
                    </w:pPr>
                    <w:r>
                      <w:rPr>
                        <w:rFonts w:ascii="Arial" w:hAnsi="Arial" w:cs="Arial"/>
                        <w:sz w:val="12"/>
                        <w:szCs w:val="12"/>
                      </w:rP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3BCE"/>
    <w:rsid w:val="00003E44"/>
    <w:rsid w:val="0000456D"/>
    <w:rsid w:val="0000491F"/>
    <w:rsid w:val="00004A0E"/>
    <w:rsid w:val="00005922"/>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BD9"/>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14BC"/>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672"/>
    <w:rsid w:val="000C48AA"/>
    <w:rsid w:val="000C4AEA"/>
    <w:rsid w:val="000C4C6B"/>
    <w:rsid w:val="000C4D68"/>
    <w:rsid w:val="000C568F"/>
    <w:rsid w:val="000C6A13"/>
    <w:rsid w:val="000C6C6A"/>
    <w:rsid w:val="000C70D4"/>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0F6E8D"/>
    <w:rsid w:val="000F7FDD"/>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2F5"/>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9B5"/>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604"/>
    <w:rsid w:val="001B371B"/>
    <w:rsid w:val="001B39BD"/>
    <w:rsid w:val="001B428C"/>
    <w:rsid w:val="001B430A"/>
    <w:rsid w:val="001B67B7"/>
    <w:rsid w:val="001B6BD7"/>
    <w:rsid w:val="001B6C6E"/>
    <w:rsid w:val="001B7269"/>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0A1"/>
    <w:rsid w:val="001C6536"/>
    <w:rsid w:val="001C65F1"/>
    <w:rsid w:val="001C6EEA"/>
    <w:rsid w:val="001C76CC"/>
    <w:rsid w:val="001C7AAE"/>
    <w:rsid w:val="001C7B71"/>
    <w:rsid w:val="001C7BC4"/>
    <w:rsid w:val="001D0433"/>
    <w:rsid w:val="001D2119"/>
    <w:rsid w:val="001D25A9"/>
    <w:rsid w:val="001D2CD3"/>
    <w:rsid w:val="001D2E98"/>
    <w:rsid w:val="001D3089"/>
    <w:rsid w:val="001D3155"/>
    <w:rsid w:val="001D32E7"/>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9D5"/>
    <w:rsid w:val="001F2B55"/>
    <w:rsid w:val="001F2E48"/>
    <w:rsid w:val="001F474A"/>
    <w:rsid w:val="001F6504"/>
    <w:rsid w:val="001F70F0"/>
    <w:rsid w:val="00200E84"/>
    <w:rsid w:val="0020162D"/>
    <w:rsid w:val="00201D93"/>
    <w:rsid w:val="0020300C"/>
    <w:rsid w:val="0020330D"/>
    <w:rsid w:val="002039B5"/>
    <w:rsid w:val="00203AA6"/>
    <w:rsid w:val="00203EF7"/>
    <w:rsid w:val="0020440C"/>
    <w:rsid w:val="002045A8"/>
    <w:rsid w:val="002054AC"/>
    <w:rsid w:val="0020748E"/>
    <w:rsid w:val="00207618"/>
    <w:rsid w:val="00210EB0"/>
    <w:rsid w:val="00211825"/>
    <w:rsid w:val="002129A4"/>
    <w:rsid w:val="00212AD8"/>
    <w:rsid w:val="002132EA"/>
    <w:rsid w:val="00213CD8"/>
    <w:rsid w:val="00214895"/>
    <w:rsid w:val="00215E8F"/>
    <w:rsid w:val="00215FC5"/>
    <w:rsid w:val="00217AEE"/>
    <w:rsid w:val="002203DB"/>
    <w:rsid w:val="002203F6"/>
    <w:rsid w:val="00220C89"/>
    <w:rsid w:val="00220D9C"/>
    <w:rsid w:val="002215D5"/>
    <w:rsid w:val="002216E1"/>
    <w:rsid w:val="0022182F"/>
    <w:rsid w:val="00222637"/>
    <w:rsid w:val="00222FBA"/>
    <w:rsid w:val="00224062"/>
    <w:rsid w:val="00225103"/>
    <w:rsid w:val="002251A6"/>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1C6F"/>
    <w:rsid w:val="00243859"/>
    <w:rsid w:val="00243B18"/>
    <w:rsid w:val="00243FE9"/>
    <w:rsid w:val="00244754"/>
    <w:rsid w:val="00244CB1"/>
    <w:rsid w:val="00244EC4"/>
    <w:rsid w:val="0024625F"/>
    <w:rsid w:val="0025012A"/>
    <w:rsid w:val="00250445"/>
    <w:rsid w:val="00250BF2"/>
    <w:rsid w:val="00251320"/>
    <w:rsid w:val="002522B6"/>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2E8"/>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834"/>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AAE"/>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66C5"/>
    <w:rsid w:val="003472FB"/>
    <w:rsid w:val="00350899"/>
    <w:rsid w:val="00351A44"/>
    <w:rsid w:val="00351C0C"/>
    <w:rsid w:val="00351E1F"/>
    <w:rsid w:val="00352542"/>
    <w:rsid w:val="00353647"/>
    <w:rsid w:val="00354418"/>
    <w:rsid w:val="00354A0C"/>
    <w:rsid w:val="00354C97"/>
    <w:rsid w:val="00354F2A"/>
    <w:rsid w:val="00354F82"/>
    <w:rsid w:val="00355758"/>
    <w:rsid w:val="003559AC"/>
    <w:rsid w:val="0035628F"/>
    <w:rsid w:val="0035646C"/>
    <w:rsid w:val="00356ADB"/>
    <w:rsid w:val="00357369"/>
    <w:rsid w:val="00357F3D"/>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0EDE"/>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4E7B"/>
    <w:rsid w:val="00395125"/>
    <w:rsid w:val="00395967"/>
    <w:rsid w:val="00396327"/>
    <w:rsid w:val="003963AD"/>
    <w:rsid w:val="003963BF"/>
    <w:rsid w:val="00396AD1"/>
    <w:rsid w:val="00396BF3"/>
    <w:rsid w:val="00397358"/>
    <w:rsid w:val="00397F23"/>
    <w:rsid w:val="003A02B2"/>
    <w:rsid w:val="003A02DC"/>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57FE"/>
    <w:rsid w:val="003C612E"/>
    <w:rsid w:val="003C7597"/>
    <w:rsid w:val="003D025A"/>
    <w:rsid w:val="003D0F0E"/>
    <w:rsid w:val="003D11A0"/>
    <w:rsid w:val="003D1A8E"/>
    <w:rsid w:val="003D1CFD"/>
    <w:rsid w:val="003D2208"/>
    <w:rsid w:val="003D297E"/>
    <w:rsid w:val="003D2D9A"/>
    <w:rsid w:val="003D3192"/>
    <w:rsid w:val="003D357E"/>
    <w:rsid w:val="003D3968"/>
    <w:rsid w:val="003D3F21"/>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B1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57D"/>
    <w:rsid w:val="00413E16"/>
    <w:rsid w:val="00415105"/>
    <w:rsid w:val="004173BB"/>
    <w:rsid w:val="004177DC"/>
    <w:rsid w:val="00417823"/>
    <w:rsid w:val="00420192"/>
    <w:rsid w:val="00420E0F"/>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4E22"/>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23E8"/>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4C1"/>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1AD6"/>
    <w:rsid w:val="004E4C89"/>
    <w:rsid w:val="004E5680"/>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85C"/>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0"/>
    <w:rsid w:val="00525534"/>
    <w:rsid w:val="005256AA"/>
    <w:rsid w:val="005261A2"/>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0CC1"/>
    <w:rsid w:val="005B2DB0"/>
    <w:rsid w:val="005B340E"/>
    <w:rsid w:val="005B34D5"/>
    <w:rsid w:val="005B3C41"/>
    <w:rsid w:val="005B3EE5"/>
    <w:rsid w:val="005B4226"/>
    <w:rsid w:val="005B4390"/>
    <w:rsid w:val="005B5B2D"/>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719"/>
    <w:rsid w:val="005F1D4F"/>
    <w:rsid w:val="005F24E9"/>
    <w:rsid w:val="005F2923"/>
    <w:rsid w:val="005F34A5"/>
    <w:rsid w:val="005F3571"/>
    <w:rsid w:val="005F3A34"/>
    <w:rsid w:val="005F4792"/>
    <w:rsid w:val="005F4FAE"/>
    <w:rsid w:val="005F5FF8"/>
    <w:rsid w:val="005F62F6"/>
    <w:rsid w:val="005F6910"/>
    <w:rsid w:val="005F69E8"/>
    <w:rsid w:val="005F7018"/>
    <w:rsid w:val="005F7F7D"/>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2B"/>
    <w:rsid w:val="00616DF8"/>
    <w:rsid w:val="00617587"/>
    <w:rsid w:val="00620AE1"/>
    <w:rsid w:val="00621587"/>
    <w:rsid w:val="00622464"/>
    <w:rsid w:val="0062254E"/>
    <w:rsid w:val="00622F5B"/>
    <w:rsid w:val="00623398"/>
    <w:rsid w:val="006233FF"/>
    <w:rsid w:val="00624091"/>
    <w:rsid w:val="00624312"/>
    <w:rsid w:val="00624775"/>
    <w:rsid w:val="00624789"/>
    <w:rsid w:val="00624BF2"/>
    <w:rsid w:val="006252E2"/>
    <w:rsid w:val="006255A7"/>
    <w:rsid w:val="0062639B"/>
    <w:rsid w:val="00626B43"/>
    <w:rsid w:val="006301FA"/>
    <w:rsid w:val="0063090F"/>
    <w:rsid w:val="00630FB3"/>
    <w:rsid w:val="006310AC"/>
    <w:rsid w:val="00631CD5"/>
    <w:rsid w:val="00632A35"/>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51A"/>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3B2"/>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570"/>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588"/>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8D3"/>
    <w:rsid w:val="00710F9B"/>
    <w:rsid w:val="00710FE2"/>
    <w:rsid w:val="007110BD"/>
    <w:rsid w:val="00711E2E"/>
    <w:rsid w:val="00712257"/>
    <w:rsid w:val="007127D7"/>
    <w:rsid w:val="00715631"/>
    <w:rsid w:val="00715B71"/>
    <w:rsid w:val="00715DBE"/>
    <w:rsid w:val="00716105"/>
    <w:rsid w:val="007177CE"/>
    <w:rsid w:val="00720017"/>
    <w:rsid w:val="00720765"/>
    <w:rsid w:val="007209E7"/>
    <w:rsid w:val="00720A6B"/>
    <w:rsid w:val="00721338"/>
    <w:rsid w:val="00722105"/>
    <w:rsid w:val="00722332"/>
    <w:rsid w:val="00722620"/>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6B54"/>
    <w:rsid w:val="007470AD"/>
    <w:rsid w:val="00747750"/>
    <w:rsid w:val="0075099A"/>
    <w:rsid w:val="00750F3F"/>
    <w:rsid w:val="00751D52"/>
    <w:rsid w:val="0075309B"/>
    <w:rsid w:val="00753EA7"/>
    <w:rsid w:val="00756426"/>
    <w:rsid w:val="0075703B"/>
    <w:rsid w:val="00757202"/>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7E3"/>
    <w:rsid w:val="00767BBC"/>
    <w:rsid w:val="00767D7C"/>
    <w:rsid w:val="00767FB4"/>
    <w:rsid w:val="0077039A"/>
    <w:rsid w:val="00770D0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19A"/>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6AC"/>
    <w:rsid w:val="00794DBB"/>
    <w:rsid w:val="00795967"/>
    <w:rsid w:val="00795AE5"/>
    <w:rsid w:val="00796280"/>
    <w:rsid w:val="00796775"/>
    <w:rsid w:val="00797494"/>
    <w:rsid w:val="00797A75"/>
    <w:rsid w:val="007A0489"/>
    <w:rsid w:val="007A26AC"/>
    <w:rsid w:val="007A3912"/>
    <w:rsid w:val="007A422A"/>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083"/>
    <w:rsid w:val="007C066D"/>
    <w:rsid w:val="007C123B"/>
    <w:rsid w:val="007C19E5"/>
    <w:rsid w:val="007C2CD2"/>
    <w:rsid w:val="007C3698"/>
    <w:rsid w:val="007C3E61"/>
    <w:rsid w:val="007C4058"/>
    <w:rsid w:val="007C47D5"/>
    <w:rsid w:val="007C4D61"/>
    <w:rsid w:val="007C4F93"/>
    <w:rsid w:val="007C70D4"/>
    <w:rsid w:val="007C77F9"/>
    <w:rsid w:val="007C7A4A"/>
    <w:rsid w:val="007C7D77"/>
    <w:rsid w:val="007D1D7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A01"/>
    <w:rsid w:val="007E2E9D"/>
    <w:rsid w:val="007E33C3"/>
    <w:rsid w:val="007E456F"/>
    <w:rsid w:val="007E55FC"/>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4D76"/>
    <w:rsid w:val="008050DC"/>
    <w:rsid w:val="0080597A"/>
    <w:rsid w:val="00805F88"/>
    <w:rsid w:val="00805FEA"/>
    <w:rsid w:val="00807611"/>
    <w:rsid w:val="00807DFC"/>
    <w:rsid w:val="00807E10"/>
    <w:rsid w:val="00811434"/>
    <w:rsid w:val="0081169B"/>
    <w:rsid w:val="008120D4"/>
    <w:rsid w:val="00812643"/>
    <w:rsid w:val="008129B2"/>
    <w:rsid w:val="00812CEA"/>
    <w:rsid w:val="00812E72"/>
    <w:rsid w:val="00813069"/>
    <w:rsid w:val="00815BD2"/>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6476"/>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322A"/>
    <w:rsid w:val="00854D12"/>
    <w:rsid w:val="008554DE"/>
    <w:rsid w:val="00855B6D"/>
    <w:rsid w:val="00856A01"/>
    <w:rsid w:val="00857160"/>
    <w:rsid w:val="0085783A"/>
    <w:rsid w:val="00857972"/>
    <w:rsid w:val="00860D2E"/>
    <w:rsid w:val="00860E68"/>
    <w:rsid w:val="00861907"/>
    <w:rsid w:val="008636B3"/>
    <w:rsid w:val="00864232"/>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77F7B"/>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39E8"/>
    <w:rsid w:val="008A5276"/>
    <w:rsid w:val="008A5CE5"/>
    <w:rsid w:val="008A5D85"/>
    <w:rsid w:val="008A5F70"/>
    <w:rsid w:val="008A6E91"/>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B7706"/>
    <w:rsid w:val="008C00EB"/>
    <w:rsid w:val="008C0254"/>
    <w:rsid w:val="008C167F"/>
    <w:rsid w:val="008C194A"/>
    <w:rsid w:val="008C1EB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D7E23"/>
    <w:rsid w:val="008E04E0"/>
    <w:rsid w:val="008E096C"/>
    <w:rsid w:val="008E0D82"/>
    <w:rsid w:val="008E10C2"/>
    <w:rsid w:val="008E1213"/>
    <w:rsid w:val="008E25BD"/>
    <w:rsid w:val="008E29A3"/>
    <w:rsid w:val="008E2BB6"/>
    <w:rsid w:val="008E2F04"/>
    <w:rsid w:val="008E2FD3"/>
    <w:rsid w:val="008E37EB"/>
    <w:rsid w:val="008E38CB"/>
    <w:rsid w:val="008E3CD1"/>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0A"/>
    <w:rsid w:val="00917A1C"/>
    <w:rsid w:val="00917B94"/>
    <w:rsid w:val="00920519"/>
    <w:rsid w:val="00920B1D"/>
    <w:rsid w:val="00920DE5"/>
    <w:rsid w:val="00921172"/>
    <w:rsid w:val="0092134C"/>
    <w:rsid w:val="0092175B"/>
    <w:rsid w:val="009232B3"/>
    <w:rsid w:val="009239BF"/>
    <w:rsid w:val="00923F8C"/>
    <w:rsid w:val="0092530D"/>
    <w:rsid w:val="00925EA2"/>
    <w:rsid w:val="009268BF"/>
    <w:rsid w:val="00927D54"/>
    <w:rsid w:val="00927E60"/>
    <w:rsid w:val="00930488"/>
    <w:rsid w:val="00930645"/>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655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6D44"/>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0F4"/>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4FDF"/>
    <w:rsid w:val="009B5601"/>
    <w:rsid w:val="009B5697"/>
    <w:rsid w:val="009B661E"/>
    <w:rsid w:val="009B6CB9"/>
    <w:rsid w:val="009B774D"/>
    <w:rsid w:val="009B7B06"/>
    <w:rsid w:val="009C03DC"/>
    <w:rsid w:val="009C1979"/>
    <w:rsid w:val="009C24B6"/>
    <w:rsid w:val="009C2EF7"/>
    <w:rsid w:val="009C4602"/>
    <w:rsid w:val="009C48FF"/>
    <w:rsid w:val="009C498F"/>
    <w:rsid w:val="009C501F"/>
    <w:rsid w:val="009C515D"/>
    <w:rsid w:val="009C533A"/>
    <w:rsid w:val="009C5CAB"/>
    <w:rsid w:val="009C5CDF"/>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46AC"/>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16B"/>
    <w:rsid w:val="00A403AA"/>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22"/>
    <w:rsid w:val="00A6468E"/>
    <w:rsid w:val="00A64A92"/>
    <w:rsid w:val="00A64FB2"/>
    <w:rsid w:val="00A656D1"/>
    <w:rsid w:val="00A65BD8"/>
    <w:rsid w:val="00A65DEC"/>
    <w:rsid w:val="00A65E4E"/>
    <w:rsid w:val="00A6619C"/>
    <w:rsid w:val="00A664E1"/>
    <w:rsid w:val="00A678BB"/>
    <w:rsid w:val="00A703DD"/>
    <w:rsid w:val="00A70E04"/>
    <w:rsid w:val="00A70F43"/>
    <w:rsid w:val="00A710B4"/>
    <w:rsid w:val="00A715CB"/>
    <w:rsid w:val="00A71862"/>
    <w:rsid w:val="00A7223F"/>
    <w:rsid w:val="00A72BC5"/>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34A"/>
    <w:rsid w:val="00A91231"/>
    <w:rsid w:val="00A9245B"/>
    <w:rsid w:val="00A93D91"/>
    <w:rsid w:val="00A95637"/>
    <w:rsid w:val="00A95BE8"/>
    <w:rsid w:val="00A95D66"/>
    <w:rsid w:val="00A96A89"/>
    <w:rsid w:val="00A978DE"/>
    <w:rsid w:val="00A97C37"/>
    <w:rsid w:val="00AA0DAC"/>
    <w:rsid w:val="00AA12A5"/>
    <w:rsid w:val="00AA2603"/>
    <w:rsid w:val="00AA2D15"/>
    <w:rsid w:val="00AA3511"/>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059F"/>
    <w:rsid w:val="00AC158D"/>
    <w:rsid w:val="00AC1F16"/>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0D50"/>
    <w:rsid w:val="00AD188F"/>
    <w:rsid w:val="00AD2BCA"/>
    <w:rsid w:val="00AD2CC8"/>
    <w:rsid w:val="00AD383B"/>
    <w:rsid w:val="00AD38CB"/>
    <w:rsid w:val="00AD3DF0"/>
    <w:rsid w:val="00AD573A"/>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29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3D2"/>
    <w:rsid w:val="00B00B03"/>
    <w:rsid w:val="00B01CBD"/>
    <w:rsid w:val="00B01D6D"/>
    <w:rsid w:val="00B024E6"/>
    <w:rsid w:val="00B02553"/>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088D"/>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4C9B"/>
    <w:rsid w:val="00B65276"/>
    <w:rsid w:val="00B66198"/>
    <w:rsid w:val="00B679EA"/>
    <w:rsid w:val="00B67B3C"/>
    <w:rsid w:val="00B70662"/>
    <w:rsid w:val="00B713C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0DC8"/>
    <w:rsid w:val="00B817E8"/>
    <w:rsid w:val="00B8243B"/>
    <w:rsid w:val="00B82B1B"/>
    <w:rsid w:val="00B83A96"/>
    <w:rsid w:val="00B83B14"/>
    <w:rsid w:val="00B8612F"/>
    <w:rsid w:val="00B86ABE"/>
    <w:rsid w:val="00B86B33"/>
    <w:rsid w:val="00B911C1"/>
    <w:rsid w:val="00B9182F"/>
    <w:rsid w:val="00B921D3"/>
    <w:rsid w:val="00B925AB"/>
    <w:rsid w:val="00B92DC1"/>
    <w:rsid w:val="00B93C8F"/>
    <w:rsid w:val="00B9491D"/>
    <w:rsid w:val="00B94CFB"/>
    <w:rsid w:val="00B9552F"/>
    <w:rsid w:val="00B95DA4"/>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143"/>
    <w:rsid w:val="00BE2CD3"/>
    <w:rsid w:val="00BE370A"/>
    <w:rsid w:val="00BE4BC4"/>
    <w:rsid w:val="00BE4FB9"/>
    <w:rsid w:val="00BE6636"/>
    <w:rsid w:val="00BE6B4C"/>
    <w:rsid w:val="00BE7AE3"/>
    <w:rsid w:val="00BE7BC4"/>
    <w:rsid w:val="00BF0BB3"/>
    <w:rsid w:val="00BF12CD"/>
    <w:rsid w:val="00BF1816"/>
    <w:rsid w:val="00BF196F"/>
    <w:rsid w:val="00BF1EBE"/>
    <w:rsid w:val="00BF2590"/>
    <w:rsid w:val="00BF3E31"/>
    <w:rsid w:val="00BF43F1"/>
    <w:rsid w:val="00BF4F9C"/>
    <w:rsid w:val="00BF535E"/>
    <w:rsid w:val="00BF57A6"/>
    <w:rsid w:val="00BF6332"/>
    <w:rsid w:val="00BF641F"/>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5C24"/>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43C"/>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5CB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6342"/>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1F7F"/>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634"/>
    <w:rsid w:val="00C73CC4"/>
    <w:rsid w:val="00C74592"/>
    <w:rsid w:val="00C745E9"/>
    <w:rsid w:val="00C74960"/>
    <w:rsid w:val="00C74AB3"/>
    <w:rsid w:val="00C758E9"/>
    <w:rsid w:val="00C76974"/>
    <w:rsid w:val="00C76D31"/>
    <w:rsid w:val="00C7728A"/>
    <w:rsid w:val="00C82275"/>
    <w:rsid w:val="00C833E0"/>
    <w:rsid w:val="00C83EFD"/>
    <w:rsid w:val="00C84A7F"/>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0BA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1BCC"/>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0A0"/>
    <w:rsid w:val="00D07176"/>
    <w:rsid w:val="00D071BD"/>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4E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37"/>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4EC7"/>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7A4"/>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0E57"/>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3B8F"/>
    <w:rsid w:val="00E04758"/>
    <w:rsid w:val="00E05312"/>
    <w:rsid w:val="00E06B46"/>
    <w:rsid w:val="00E10293"/>
    <w:rsid w:val="00E107E6"/>
    <w:rsid w:val="00E1131A"/>
    <w:rsid w:val="00E113A2"/>
    <w:rsid w:val="00E11518"/>
    <w:rsid w:val="00E117A7"/>
    <w:rsid w:val="00E12231"/>
    <w:rsid w:val="00E12400"/>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0657"/>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755"/>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5888"/>
    <w:rsid w:val="00E9730C"/>
    <w:rsid w:val="00EA1C1F"/>
    <w:rsid w:val="00EA23CA"/>
    <w:rsid w:val="00EA2539"/>
    <w:rsid w:val="00EA2968"/>
    <w:rsid w:val="00EA2A25"/>
    <w:rsid w:val="00EA3166"/>
    <w:rsid w:val="00EA34C4"/>
    <w:rsid w:val="00EA3C86"/>
    <w:rsid w:val="00EA3E72"/>
    <w:rsid w:val="00EA4B3D"/>
    <w:rsid w:val="00EA4B84"/>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7E"/>
    <w:rsid w:val="00EC16DF"/>
    <w:rsid w:val="00EC242B"/>
    <w:rsid w:val="00EC3F1C"/>
    <w:rsid w:val="00EC4257"/>
    <w:rsid w:val="00EC434E"/>
    <w:rsid w:val="00EC452E"/>
    <w:rsid w:val="00EC473F"/>
    <w:rsid w:val="00EC4F16"/>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627"/>
    <w:rsid w:val="00EE2ABB"/>
    <w:rsid w:val="00EE2BBA"/>
    <w:rsid w:val="00EE395F"/>
    <w:rsid w:val="00EE7283"/>
    <w:rsid w:val="00EE78F9"/>
    <w:rsid w:val="00EE7EC6"/>
    <w:rsid w:val="00EF055D"/>
    <w:rsid w:val="00EF0B28"/>
    <w:rsid w:val="00EF0CDF"/>
    <w:rsid w:val="00EF21DB"/>
    <w:rsid w:val="00EF2933"/>
    <w:rsid w:val="00EF33E1"/>
    <w:rsid w:val="00EF39B5"/>
    <w:rsid w:val="00EF3BBD"/>
    <w:rsid w:val="00EF412A"/>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784"/>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5947"/>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5A77"/>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38B"/>
    <w:rsid w:val="00F72CE9"/>
    <w:rsid w:val="00F72E95"/>
    <w:rsid w:val="00F72F64"/>
    <w:rsid w:val="00F74060"/>
    <w:rsid w:val="00F7487F"/>
    <w:rsid w:val="00F74CB6"/>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2F95"/>
    <w:rsid w:val="00F9321C"/>
    <w:rsid w:val="00F94E6B"/>
    <w:rsid w:val="00F9500D"/>
    <w:rsid w:val="00F95A6B"/>
    <w:rsid w:val="00F964EB"/>
    <w:rsid w:val="00F96AF8"/>
    <w:rsid w:val="00F9723D"/>
    <w:rsid w:val="00F97E17"/>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AB3"/>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2FD"/>
    <w:rsid w:val="00FE538D"/>
    <w:rsid w:val="00FE698E"/>
    <w:rsid w:val="00FE7385"/>
    <w:rsid w:val="00FE765C"/>
    <w:rsid w:val="00FE7E54"/>
    <w:rsid w:val="00FF1416"/>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08076A17-A3E6-4F21-BF08-A95A07CCC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Pr>
      <w:sz w:val="24"/>
      <w:szCs w:val="24"/>
    </w:rPr>
  </w:style>
  <w:style w:type="paragraph" w:styleId="Cmsor1">
    <w:name w:val="heading 1"/>
    <w:basedOn w:val="Norml"/>
    <w:next w:val="Norml"/>
    <w:qFormat/>
    <w:rsid w:val="00607694"/>
    <w:pPr>
      <w:keepNext/>
      <w:spacing w:before="240" w:after="60"/>
      <w:outlineLvl w:val="0"/>
    </w:pPr>
    <w:rPr>
      <w:rFonts w:ascii="Arial" w:hAnsi="Arial" w:cs="Arial"/>
      <w:b/>
      <w:bCs/>
      <w:kern w:val="32"/>
      <w:sz w:val="32"/>
      <w:szCs w:val="32"/>
    </w:rPr>
  </w:style>
  <w:style w:type="paragraph" w:styleId="Cmsor3">
    <w:name w:val="heading 3"/>
    <w:basedOn w:val="Norml"/>
    <w:next w:val="Norml"/>
    <w:link w:val="Cmsor3Char"/>
    <w:semiHidden/>
    <w:unhideWhenUsed/>
    <w:qFormat/>
    <w:rsid w:val="000F6E8D"/>
    <w:pPr>
      <w:keepNext/>
      <w:keepLines/>
      <w:spacing w:before="40"/>
      <w:outlineLvl w:val="2"/>
    </w:pPr>
    <w:rPr>
      <w:rFonts w:asciiTheme="majorHAnsi" w:eastAsiaTheme="majorEastAsia" w:hAnsiTheme="majorHAnsi" w:cstheme="majorBidi"/>
      <w:color w:val="243F60"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D15D22"/>
    <w:pPr>
      <w:tabs>
        <w:tab w:val="center" w:pos="4536"/>
        <w:tab w:val="right" w:pos="9072"/>
      </w:tabs>
    </w:pPr>
  </w:style>
  <w:style w:type="paragraph" w:styleId="llb">
    <w:name w:val="footer"/>
    <w:basedOn w:val="Norml"/>
    <w:rsid w:val="00D15D22"/>
    <w:pPr>
      <w:tabs>
        <w:tab w:val="center" w:pos="4536"/>
        <w:tab w:val="right" w:pos="9072"/>
      </w:tabs>
    </w:pPr>
  </w:style>
  <w:style w:type="table" w:styleId="Rcsostblzat">
    <w:name w:val="Table Grid"/>
    <w:basedOn w:val="Normltblzat"/>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rsid w:val="0016775C"/>
    <w:rPr>
      <w:rFonts w:ascii="Times New Roman" w:hAnsi="Times New Roman"/>
    </w:rPr>
  </w:style>
  <w:style w:type="paragraph" w:customStyle="1" w:styleId="PM-Standard">
    <w:name w:val="PM - Standard"/>
    <w:basedOn w:val="Norml"/>
    <w:rsid w:val="00607694"/>
    <w:pPr>
      <w:spacing w:after="440"/>
      <w:ind w:right="296"/>
      <w:jc w:val="both"/>
    </w:pPr>
    <w:rPr>
      <w:rFonts w:ascii="Arial" w:hAnsi="Arial" w:cs="Arial"/>
      <w:sz w:val="22"/>
    </w:rPr>
  </w:style>
  <w:style w:type="paragraph" w:customStyle="1" w:styleId="PM-Lead">
    <w:name w:val="PM - Lead"/>
    <w:basedOn w:val="Norml"/>
    <w:rsid w:val="00607694"/>
    <w:pPr>
      <w:spacing w:before="360" w:after="360"/>
      <w:ind w:right="279"/>
      <w:jc w:val="both"/>
    </w:pPr>
    <w:rPr>
      <w:rFonts w:ascii="Arial" w:hAnsi="Arial" w:cs="Arial"/>
      <w:b/>
      <w:bCs/>
      <w:iCs/>
      <w:sz w:val="22"/>
    </w:rPr>
  </w:style>
  <w:style w:type="paragraph" w:customStyle="1" w:styleId="PM-Titel">
    <w:name w:val="PM - Titel"/>
    <w:basedOn w:val="Cmsor1"/>
    <w:rsid w:val="00607694"/>
    <w:pPr>
      <w:spacing w:before="0" w:after="120"/>
      <w:ind w:right="279"/>
    </w:pPr>
    <w:rPr>
      <w:bCs w:val="0"/>
      <w:kern w:val="0"/>
      <w:sz w:val="28"/>
      <w:szCs w:val="22"/>
    </w:rPr>
  </w:style>
  <w:style w:type="character" w:styleId="Hiperhivatkozs">
    <w:name w:val="Hyperlink"/>
    <w:rsid w:val="00607694"/>
    <w:rPr>
      <w:color w:val="0000FF"/>
      <w:u w:val="single"/>
    </w:rPr>
  </w:style>
  <w:style w:type="character" w:customStyle="1" w:styleId="CharAttribute16">
    <w:name w:val="CharAttribute16"/>
    <w:rsid w:val="005504F9"/>
    <w:rPr>
      <w:rFonts w:ascii="Times New Roman" w:eastAsia="Arial" w:hAnsi="Times New Roman"/>
      <w:sz w:val="22"/>
    </w:rPr>
  </w:style>
  <w:style w:type="paragraph" w:customStyle="1" w:styleId="PM-Abschnitt">
    <w:name w:val="PM - Abschnitt"/>
    <w:basedOn w:val="Norml"/>
    <w:rsid w:val="001B1FCD"/>
    <w:pPr>
      <w:suppressLineNumbers/>
      <w:spacing w:before="480"/>
      <w:ind w:left="703" w:hanging="703"/>
    </w:pPr>
    <w:rPr>
      <w:rFonts w:ascii="Arial" w:hAnsi="Arial" w:cs="Arial"/>
      <w:b/>
      <w:sz w:val="20"/>
      <w:szCs w:val="20"/>
    </w:rPr>
  </w:style>
  <w:style w:type="paragraph" w:styleId="Buborkszveg">
    <w:name w:val="Balloon Text"/>
    <w:basedOn w:val="Norml"/>
    <w:link w:val="BuborkszvegChar"/>
    <w:rsid w:val="005E3863"/>
    <w:rPr>
      <w:rFonts w:ascii="Tahoma" w:hAnsi="Tahoma" w:cs="Tahoma"/>
      <w:sz w:val="16"/>
      <w:szCs w:val="16"/>
    </w:rPr>
  </w:style>
  <w:style w:type="character" w:customStyle="1" w:styleId="BuborkszvegChar">
    <w:name w:val="Buborékszöveg Char"/>
    <w:basedOn w:val="Bekezdsalapbettpusa"/>
    <w:link w:val="Buborkszveg"/>
    <w:rsid w:val="005E3863"/>
    <w:rPr>
      <w:rFonts w:ascii="Tahoma" w:hAnsi="Tahoma" w:cs="Tahoma"/>
      <w:sz w:val="16"/>
      <w:szCs w:val="16"/>
    </w:rPr>
  </w:style>
  <w:style w:type="paragraph" w:styleId="Jegyzetszveg">
    <w:name w:val="annotation text"/>
    <w:basedOn w:val="Norml"/>
    <w:link w:val="JegyzetszvegChar"/>
    <w:rsid w:val="00CE75B1"/>
    <w:rPr>
      <w:sz w:val="20"/>
      <w:szCs w:val="20"/>
    </w:rPr>
  </w:style>
  <w:style w:type="character" w:customStyle="1" w:styleId="JegyzetszvegChar">
    <w:name w:val="Jegyzetszöveg Char"/>
    <w:basedOn w:val="Bekezdsalapbettpusa"/>
    <w:link w:val="Jegyzetszveg"/>
    <w:rsid w:val="00CE75B1"/>
    <w:rPr>
      <w:rFonts w:ascii="Times New Roman" w:hAnsi="Times New Roman"/>
    </w:rPr>
  </w:style>
  <w:style w:type="paragraph" w:styleId="Megjegyzstrgya">
    <w:name w:val="annotation subject"/>
    <w:basedOn w:val="Jegyzetszveg"/>
    <w:next w:val="Jegyzetszveg"/>
    <w:link w:val="MegjegyzstrgyaChar"/>
    <w:uiPriority w:val="99"/>
    <w:unhideWhenUsed/>
    <w:rsid w:val="00CE75B1"/>
    <w:rPr>
      <w:b/>
      <w:bCs/>
    </w:rPr>
  </w:style>
  <w:style w:type="character" w:customStyle="1" w:styleId="MegjegyzstrgyaChar">
    <w:name w:val="Megjegyzés tárgya Char"/>
    <w:basedOn w:val="JegyzetszvegChar"/>
    <w:link w:val="Megjegyzstrgya"/>
    <w:uiPriority w:val="99"/>
    <w:rsid w:val="00CE75B1"/>
    <w:rPr>
      <w:rFonts w:ascii="Times New Roman" w:hAnsi="Times New Roman"/>
      <w:b/>
      <w:bCs/>
    </w:rPr>
  </w:style>
  <w:style w:type="character" w:styleId="Jegyzethivatkozs">
    <w:name w:val="annotation reference"/>
    <w:basedOn w:val="Bekezdsalapbettpusa"/>
    <w:semiHidden/>
    <w:unhideWhenUsed/>
    <w:rsid w:val="00930645"/>
    <w:rPr>
      <w:sz w:val="16"/>
      <w:szCs w:val="16"/>
    </w:rPr>
  </w:style>
  <w:style w:type="paragraph" w:styleId="Vltozat">
    <w:name w:val="Revision"/>
    <w:hidden/>
    <w:uiPriority w:val="99"/>
    <w:semiHidden/>
    <w:rsid w:val="00AA3511"/>
    <w:rPr>
      <w:sz w:val="24"/>
      <w:szCs w:val="24"/>
    </w:rPr>
  </w:style>
  <w:style w:type="character" w:customStyle="1" w:styleId="Cmsor3Char">
    <w:name w:val="Címsor 3 Char"/>
    <w:basedOn w:val="Bekezdsalapbettpusa"/>
    <w:link w:val="Cmsor3"/>
    <w:semiHidden/>
    <w:rsid w:val="000F6E8D"/>
    <w:rPr>
      <w:rFonts w:asciiTheme="majorHAnsi" w:eastAsiaTheme="majorEastAsia" w:hAnsiTheme="majorHAnsi" w:cstheme="majorBidi"/>
      <w:color w:val="243F60" w:themeColor="accent1" w:themeShade="7F"/>
      <w:sz w:val="24"/>
      <w:szCs w:val="24"/>
    </w:rPr>
  </w:style>
  <w:style w:type="paragraph" w:styleId="NormlWeb">
    <w:name w:val="Normal (Web)"/>
    <w:basedOn w:val="Norml"/>
    <w:semiHidden/>
    <w:unhideWhenUsed/>
    <w:rsid w:val="00B00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74834">
      <w:bodyDiv w:val="1"/>
      <w:marLeft w:val="0"/>
      <w:marRight w:val="0"/>
      <w:marTop w:val="0"/>
      <w:marBottom w:val="0"/>
      <w:divBdr>
        <w:top w:val="none" w:sz="0" w:space="0" w:color="auto"/>
        <w:left w:val="none" w:sz="0" w:space="0" w:color="auto"/>
        <w:bottom w:val="none" w:sz="0" w:space="0" w:color="auto"/>
        <w:right w:val="none" w:sz="0" w:space="0" w:color="auto"/>
      </w:divBdr>
    </w:div>
    <w:div w:id="230895477">
      <w:bodyDiv w:val="1"/>
      <w:marLeft w:val="0"/>
      <w:marRight w:val="0"/>
      <w:marTop w:val="0"/>
      <w:marBottom w:val="0"/>
      <w:divBdr>
        <w:top w:val="none" w:sz="0" w:space="0" w:color="auto"/>
        <w:left w:val="none" w:sz="0" w:space="0" w:color="auto"/>
        <w:bottom w:val="none" w:sz="0" w:space="0" w:color="auto"/>
        <w:right w:val="none" w:sz="0" w:space="0" w:color="auto"/>
      </w:divBdr>
    </w:div>
    <w:div w:id="542446552">
      <w:bodyDiv w:val="1"/>
      <w:marLeft w:val="0"/>
      <w:marRight w:val="0"/>
      <w:marTop w:val="0"/>
      <w:marBottom w:val="0"/>
      <w:divBdr>
        <w:top w:val="none" w:sz="0" w:space="0" w:color="auto"/>
        <w:left w:val="none" w:sz="0" w:space="0" w:color="auto"/>
        <w:bottom w:val="none" w:sz="0" w:space="0" w:color="auto"/>
        <w:right w:val="none" w:sz="0" w:space="0" w:color="auto"/>
      </w:divBdr>
    </w:div>
    <w:div w:id="560288175">
      <w:bodyDiv w:val="1"/>
      <w:marLeft w:val="0"/>
      <w:marRight w:val="0"/>
      <w:marTop w:val="0"/>
      <w:marBottom w:val="0"/>
      <w:divBdr>
        <w:top w:val="none" w:sz="0" w:space="0" w:color="auto"/>
        <w:left w:val="none" w:sz="0" w:space="0" w:color="auto"/>
        <w:bottom w:val="none" w:sz="0" w:space="0" w:color="auto"/>
        <w:right w:val="none" w:sz="0" w:space="0" w:color="auto"/>
      </w:divBdr>
    </w:div>
    <w:div w:id="903223684">
      <w:bodyDiv w:val="1"/>
      <w:marLeft w:val="0"/>
      <w:marRight w:val="0"/>
      <w:marTop w:val="0"/>
      <w:marBottom w:val="0"/>
      <w:divBdr>
        <w:top w:val="none" w:sz="0" w:space="0" w:color="auto"/>
        <w:left w:val="none" w:sz="0" w:space="0" w:color="auto"/>
        <w:bottom w:val="none" w:sz="0" w:space="0" w:color="auto"/>
        <w:right w:val="none" w:sz="0" w:space="0" w:color="auto"/>
      </w:divBdr>
    </w:div>
    <w:div w:id="1053848472">
      <w:bodyDiv w:val="1"/>
      <w:marLeft w:val="0"/>
      <w:marRight w:val="0"/>
      <w:marTop w:val="0"/>
      <w:marBottom w:val="0"/>
      <w:divBdr>
        <w:top w:val="none" w:sz="0" w:space="0" w:color="auto"/>
        <w:left w:val="none" w:sz="0" w:space="0" w:color="auto"/>
        <w:bottom w:val="none" w:sz="0" w:space="0" w:color="auto"/>
        <w:right w:val="none" w:sz="0" w:space="0" w:color="auto"/>
      </w:divBdr>
    </w:div>
    <w:div w:id="1169295919">
      <w:bodyDiv w:val="1"/>
      <w:marLeft w:val="0"/>
      <w:marRight w:val="0"/>
      <w:marTop w:val="0"/>
      <w:marBottom w:val="0"/>
      <w:divBdr>
        <w:top w:val="none" w:sz="0" w:space="0" w:color="auto"/>
        <w:left w:val="none" w:sz="0" w:space="0" w:color="auto"/>
        <w:bottom w:val="none" w:sz="0" w:space="0" w:color="auto"/>
        <w:right w:val="none" w:sz="0" w:space="0" w:color="auto"/>
      </w:divBdr>
    </w:div>
    <w:div w:id="1217859229">
      <w:bodyDiv w:val="1"/>
      <w:marLeft w:val="0"/>
      <w:marRight w:val="0"/>
      <w:marTop w:val="0"/>
      <w:marBottom w:val="0"/>
      <w:divBdr>
        <w:top w:val="none" w:sz="0" w:space="0" w:color="auto"/>
        <w:left w:val="none" w:sz="0" w:space="0" w:color="auto"/>
        <w:bottom w:val="none" w:sz="0" w:space="0" w:color="auto"/>
        <w:right w:val="none" w:sz="0" w:space="0" w:color="auto"/>
      </w:divBdr>
    </w:div>
    <w:div w:id="1229338469">
      <w:bodyDiv w:val="1"/>
      <w:marLeft w:val="0"/>
      <w:marRight w:val="0"/>
      <w:marTop w:val="0"/>
      <w:marBottom w:val="0"/>
      <w:divBdr>
        <w:top w:val="none" w:sz="0" w:space="0" w:color="auto"/>
        <w:left w:val="none" w:sz="0" w:space="0" w:color="auto"/>
        <w:bottom w:val="none" w:sz="0" w:space="0" w:color="auto"/>
        <w:right w:val="none" w:sz="0" w:space="0" w:color="auto"/>
      </w:divBdr>
    </w:div>
    <w:div w:id="1342970387">
      <w:bodyDiv w:val="1"/>
      <w:marLeft w:val="0"/>
      <w:marRight w:val="0"/>
      <w:marTop w:val="0"/>
      <w:marBottom w:val="0"/>
      <w:divBdr>
        <w:top w:val="none" w:sz="0" w:space="0" w:color="auto"/>
        <w:left w:val="none" w:sz="0" w:space="0" w:color="auto"/>
        <w:bottom w:val="none" w:sz="0" w:space="0" w:color="auto"/>
        <w:right w:val="none" w:sz="0" w:space="0" w:color="auto"/>
      </w:divBdr>
    </w:div>
    <w:div w:id="1570455237">
      <w:bodyDiv w:val="1"/>
      <w:marLeft w:val="0"/>
      <w:marRight w:val="0"/>
      <w:marTop w:val="0"/>
      <w:marBottom w:val="0"/>
      <w:divBdr>
        <w:top w:val="none" w:sz="0" w:space="0" w:color="auto"/>
        <w:left w:val="none" w:sz="0" w:space="0" w:color="auto"/>
        <w:bottom w:val="none" w:sz="0" w:space="0" w:color="auto"/>
        <w:right w:val="none" w:sz="0" w:space="0" w:color="auto"/>
      </w:divBdr>
    </w:div>
    <w:div w:id="1599827689">
      <w:bodyDiv w:val="1"/>
      <w:marLeft w:val="0"/>
      <w:marRight w:val="0"/>
      <w:marTop w:val="0"/>
      <w:marBottom w:val="0"/>
      <w:divBdr>
        <w:top w:val="none" w:sz="0" w:space="0" w:color="auto"/>
        <w:left w:val="none" w:sz="0" w:space="0" w:color="auto"/>
        <w:bottom w:val="none" w:sz="0" w:space="0" w:color="auto"/>
        <w:right w:val="none" w:sz="0" w:space="0" w:color="auto"/>
      </w:divBdr>
    </w:div>
    <w:div w:id="1900630415">
      <w:bodyDiv w:val="1"/>
      <w:marLeft w:val="0"/>
      <w:marRight w:val="0"/>
      <w:marTop w:val="0"/>
      <w:marBottom w:val="0"/>
      <w:divBdr>
        <w:top w:val="none" w:sz="0" w:space="0" w:color="auto"/>
        <w:left w:val="none" w:sz="0" w:space="0" w:color="auto"/>
        <w:bottom w:val="none" w:sz="0" w:space="0" w:color="auto"/>
        <w:right w:val="none" w:sz="0" w:space="0" w:color="auto"/>
      </w:divBdr>
    </w:div>
    <w:div w:id="1955860948">
      <w:bodyDiv w:val="1"/>
      <w:marLeft w:val="0"/>
      <w:marRight w:val="0"/>
      <w:marTop w:val="0"/>
      <w:marBottom w:val="0"/>
      <w:divBdr>
        <w:top w:val="none" w:sz="0" w:space="0" w:color="auto"/>
        <w:left w:val="none" w:sz="0" w:space="0" w:color="auto"/>
        <w:bottom w:val="none" w:sz="0" w:space="0" w:color="auto"/>
        <w:right w:val="none" w:sz="0" w:space="0" w:color="auto"/>
      </w:divBdr>
    </w:div>
    <w:div w:id="1958683587">
      <w:bodyDiv w:val="1"/>
      <w:marLeft w:val="0"/>
      <w:marRight w:val="0"/>
      <w:marTop w:val="0"/>
      <w:marBottom w:val="0"/>
      <w:divBdr>
        <w:top w:val="none" w:sz="0" w:space="0" w:color="auto"/>
        <w:left w:val="none" w:sz="0" w:space="0" w:color="auto"/>
        <w:bottom w:val="none" w:sz="0" w:space="0" w:color="auto"/>
        <w:right w:val="none" w:sz="0" w:space="0" w:color="auto"/>
      </w:divBdr>
    </w:div>
    <w:div w:id="198785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9B4FA-C088-4FEA-878D-02A331E216D2}">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2.xml><?xml version="1.0" encoding="utf-8"?>
<ds:datastoreItem xmlns:ds="http://schemas.openxmlformats.org/officeDocument/2006/customXml" ds:itemID="{F8F9C177-F5B7-4DF9-B6FE-C1D4A6C0B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FA5032-026F-4FD6-9BCC-4268E931D304}">
  <ds:schemaRefs>
    <ds:schemaRef ds:uri="http://schemas.microsoft.com/sharepoint/v3/contenttype/forms"/>
  </ds:schemaRefs>
</ds:datastoreItem>
</file>

<file path=customXml/itemProps4.xml><?xml version="1.0" encoding="utf-8"?>
<ds:datastoreItem xmlns:ds="http://schemas.openxmlformats.org/officeDocument/2006/customXml" ds:itemID="{A4AEAF1C-EC36-4C13-AD13-56881FD84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594</Words>
  <Characters>4099</Characters>
  <Application>Microsoft Office Word</Application>
  <DocSecurity>0</DocSecurity>
  <Lines>34</Lines>
  <Paragraphs>9</Paragraphs>
  <ScaleCrop>false</ScaleCrop>
  <HeadingPairs>
    <vt:vector size="4" baseType="variant">
      <vt:variant>
        <vt:lpstr>Cím</vt:lpstr>
      </vt:variant>
      <vt:variant>
        <vt:i4>1</vt:i4>
      </vt:variant>
      <vt:variant>
        <vt:lpstr>Titel</vt:lpstr>
      </vt:variant>
      <vt:variant>
        <vt:i4>1</vt:i4>
      </vt:variant>
    </vt:vector>
  </HeadingPairs>
  <TitlesOfParts>
    <vt:vector size="2" baseType="lpstr">
      <vt:lpstr>Hörmann Pressemeldung</vt:lpstr>
      <vt:lpstr>Hörmann Pressemeldung</vt:lpstr>
    </vt:vector>
  </TitlesOfParts>
  <Company>Hörmann KG VKG</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creator>Schlüter, Kristin</dc:creator>
  <cp:lastModifiedBy>Office Stern</cp:lastModifiedBy>
  <cp:revision>3</cp:revision>
  <cp:lastPrinted>2025-02-13T12:40:00Z</cp:lastPrinted>
  <dcterms:created xsi:type="dcterms:W3CDTF">2025-02-13T12:40:00Z</dcterms:created>
  <dcterms:modified xsi:type="dcterms:W3CDTF">2025-02-13T12:40:00Z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Order">
    <vt:r8>1133200</vt:r8>
  </property>
  <property fmtid="{D5CDD505-2E9C-101B-9397-08002B2CF9AE}" pid="4" name="MediaServiceImageTags">
    <vt:lpwstr/>
  </property>
</Properties>
</file>